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4F9D1" w14:textId="77777777" w:rsidR="004B20CF" w:rsidRDefault="00A44A22" w:rsidP="00A44A22">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r w:rsidR="00C21A86">
        <w:rPr>
          <w:rFonts w:eastAsia="Times New Roman"/>
          <w:b/>
          <w:sz w:val="20"/>
          <w:szCs w:val="20"/>
        </w:rPr>
        <w:t xml:space="preserve"> </w:t>
      </w:r>
    </w:p>
    <w:p w14:paraId="17143512" w14:textId="2D9AA194" w:rsidR="00A44A22" w:rsidRPr="00AA774A" w:rsidRDefault="00C21A86" w:rsidP="00A44A22">
      <w:pPr>
        <w:spacing w:line="240" w:lineRule="auto"/>
        <w:jc w:val="center"/>
        <w:rPr>
          <w:rFonts w:eastAsia="Times New Roman"/>
          <w:b/>
          <w:bCs/>
          <w:sz w:val="20"/>
          <w:szCs w:val="20"/>
        </w:rPr>
      </w:pPr>
      <w:r w:rsidRPr="00C21A86">
        <w:rPr>
          <w:rFonts w:eastAsia="Times New Roman"/>
          <w:b/>
          <w:sz w:val="20"/>
          <w:szCs w:val="20"/>
        </w:rPr>
        <w:t>4.2.1.SAM  “Uzlabot vienlīdzīgu piekļuvi iekļaujošiem un kvalitatīviem pakalpojumiem izglītības, mācību un mūžizglītības jomā, attīstot pieejamu infrastruktūru, tostarp, veicinot noturību izglītošanā un mācībās attālinātā un tiešsaistes režīmā”</w:t>
      </w:r>
      <w:r>
        <w:rPr>
          <w:rFonts w:eastAsia="Times New Roman"/>
          <w:b/>
          <w:sz w:val="20"/>
          <w:szCs w:val="20"/>
        </w:rPr>
        <w:t xml:space="preserve"> </w:t>
      </w:r>
      <w:r w:rsidR="009F2662">
        <w:rPr>
          <w:b/>
          <w:bCs/>
          <w:sz w:val="20"/>
        </w:rPr>
        <w:t>4.2.1</w:t>
      </w:r>
      <w:r w:rsidR="00A44A22" w:rsidRPr="00AA774A">
        <w:rPr>
          <w:b/>
          <w:bCs/>
          <w:sz w:val="20"/>
        </w:rPr>
        <w:t>.</w:t>
      </w:r>
      <w:r w:rsidR="00444A3F">
        <w:rPr>
          <w:b/>
          <w:bCs/>
          <w:sz w:val="20"/>
        </w:rPr>
        <w:t>5.</w:t>
      </w:r>
      <w:r w:rsidR="00A44A22" w:rsidRPr="00AA774A">
        <w:rPr>
          <w:b/>
          <w:bCs/>
          <w:sz w:val="20"/>
        </w:rPr>
        <w:t xml:space="preserve"> </w:t>
      </w:r>
      <w:r w:rsidR="006F1340">
        <w:rPr>
          <w:b/>
          <w:bCs/>
          <w:sz w:val="20"/>
        </w:rPr>
        <w:t>pasākums</w:t>
      </w:r>
      <w:r w:rsidR="00A44A22" w:rsidRPr="00AA774A">
        <w:rPr>
          <w:b/>
          <w:bCs/>
          <w:sz w:val="20"/>
        </w:rPr>
        <w:t xml:space="preserve"> “</w:t>
      </w:r>
      <w:r w:rsidR="000F196F" w:rsidRPr="000F196F">
        <w:rPr>
          <w:b/>
          <w:bCs/>
          <w:sz w:val="20"/>
        </w:rPr>
        <w:t>Izglītības iestāžu nodrošinājums pilnveidotā vispārējās izglītības satura kvalitatīvai ieviešanai pamata un vidējās izglītības pakāpē</w:t>
      </w:r>
      <w:r w:rsidR="000F196F">
        <w:rPr>
          <w:b/>
          <w:bCs/>
          <w:sz w:val="20"/>
        </w:rPr>
        <w:t>”</w:t>
      </w:r>
    </w:p>
    <w:p w14:paraId="7D44C0C9" w14:textId="77777777" w:rsidR="00A44A22" w:rsidRDefault="00A44A22" w:rsidP="00A44A22">
      <w:pPr>
        <w:spacing w:line="240" w:lineRule="auto"/>
        <w:rPr>
          <w:rFonts w:eastAsia="Times New Roman"/>
          <w:b/>
          <w:sz w:val="20"/>
          <w:szCs w:val="20"/>
        </w:rPr>
      </w:pPr>
    </w:p>
    <w:p w14:paraId="51A4E9A3" w14:textId="77777777" w:rsidR="00A44A22" w:rsidRDefault="00A44A22" w:rsidP="00A44A22">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A44A22" w:rsidRPr="003062B1" w14:paraId="15727B83" w14:textId="77777777" w:rsidTr="00613339">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EA3ED8E" w14:textId="77777777" w:rsidR="00A44A22" w:rsidRPr="003062B1" w:rsidRDefault="00A44A22" w:rsidP="00613339">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1DD242C" w14:textId="77777777" w:rsidR="00A44A22" w:rsidRPr="003062B1" w:rsidRDefault="00A44A22" w:rsidP="00613339">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BC17FAF" w14:textId="77777777" w:rsidR="00A44A22" w:rsidRPr="003062B1" w:rsidRDefault="00A44A22" w:rsidP="00613339">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94C0BEE" w14:textId="77777777" w:rsidR="00A44A22" w:rsidRPr="003062B1" w:rsidRDefault="00A44A22" w:rsidP="00613339">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A44A22" w:rsidRPr="003062B1" w14:paraId="61435AB3" w14:textId="77777777" w:rsidTr="00510F09">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3F90018" w14:textId="77777777" w:rsidR="00A44A22" w:rsidRPr="003062B1" w:rsidRDefault="00A44A22" w:rsidP="00613339">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28578B3" w14:textId="77777777" w:rsidR="00A44A22" w:rsidRPr="003062B1" w:rsidRDefault="00A44A22" w:rsidP="00613339">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745F04" w14:textId="11E85F32" w:rsidR="00A44A22" w:rsidRPr="00510F09" w:rsidRDefault="00510F09" w:rsidP="004B20CF">
            <w:pPr>
              <w:spacing w:line="240" w:lineRule="auto"/>
              <w:jc w:val="center"/>
              <w:rPr>
                <w:rFonts w:eastAsia="Times New Roman"/>
                <w:b/>
                <w:bCs/>
                <w:sz w:val="20"/>
                <w:szCs w:val="20"/>
                <w:lang w:eastAsia="lv-LV"/>
              </w:rPr>
            </w:pPr>
            <w:r w:rsidRPr="00510F09">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6345660" w14:textId="77777777" w:rsidR="00613339" w:rsidRPr="00C44CAB" w:rsidRDefault="00613339" w:rsidP="00613339">
            <w:pPr>
              <w:spacing w:line="240" w:lineRule="auto"/>
              <w:jc w:val="both"/>
              <w:rPr>
                <w:sz w:val="20"/>
                <w:szCs w:val="20"/>
                <w:lang w:eastAsia="lv-LV"/>
              </w:rPr>
            </w:pPr>
            <w:r w:rsidRPr="00C44CAB">
              <w:rPr>
                <w:sz w:val="20"/>
                <w:szCs w:val="20"/>
                <w:lang w:eastAsia="lv-LV"/>
              </w:rPr>
              <w:t>Piemērojams novērtējums atbilstoši AF plāna 3.1.1.5. investīcijai „Izglītības iestāžu infrastruktūras pilnveide un aprīkošana”</w:t>
            </w:r>
          </w:p>
          <w:p w14:paraId="77208561" w14:textId="77777777" w:rsidR="00613339" w:rsidRPr="00C44CAB" w:rsidRDefault="00A44A22" w:rsidP="00092952">
            <w:pPr>
              <w:spacing w:line="240" w:lineRule="auto"/>
              <w:jc w:val="both"/>
              <w:rPr>
                <w:sz w:val="20"/>
                <w:szCs w:val="20"/>
                <w:lang w:eastAsia="lv-LV"/>
              </w:rPr>
            </w:pPr>
            <w:r w:rsidRPr="00C44CAB">
              <w:rPr>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w:t>
            </w:r>
            <w:r w:rsidR="00342930" w:rsidRPr="00C44CAB">
              <w:rPr>
                <w:sz w:val="20"/>
                <w:szCs w:val="20"/>
                <w:lang w:eastAsia="lv-LV"/>
              </w:rPr>
              <w:t xml:space="preserve"> </w:t>
            </w:r>
          </w:p>
          <w:p w14:paraId="4C6DFD2F" w14:textId="018C08E6" w:rsidR="00342930" w:rsidRPr="00C44CAB" w:rsidRDefault="00613339" w:rsidP="00613339">
            <w:pPr>
              <w:spacing w:line="240" w:lineRule="auto"/>
              <w:jc w:val="both"/>
              <w:rPr>
                <w:sz w:val="20"/>
                <w:szCs w:val="20"/>
                <w:lang w:eastAsia="lv-LV"/>
              </w:rPr>
            </w:pPr>
            <w:r w:rsidRPr="00423525">
              <w:rPr>
                <w:sz w:val="20"/>
                <w:szCs w:val="20"/>
              </w:rPr>
              <w:t xml:space="preserve">Pasākuma ietvaros tiek plānoti uzlabojumi izglītības iestāžu ēku fiziskajā vidē higiēnas prasībām atbilstošu mācību telpu izveidei (t.sk. būvdarbi, kas var skart inženiertīklu - ventilācijas vai apkures sistēmas - atjaunošanu, kur nepieciešams), kas varētu ietekmēt piesārņojošo vielu emisijas gaisā, ūdenī vai zemē. Investīcijas infrastruktūrā var tikt papildinātas ar mācību procesa nodrošināšanai nepieciešamo mēbeļu un aprīkojuma iegādi (tostarp, </w:t>
            </w:r>
            <w:proofErr w:type="spellStart"/>
            <w:r w:rsidRPr="00423525">
              <w:rPr>
                <w:sz w:val="20"/>
                <w:szCs w:val="20"/>
              </w:rPr>
              <w:t>multifunkcionālu</w:t>
            </w:r>
            <w:proofErr w:type="spellEnd"/>
            <w:r w:rsidRPr="00423525">
              <w:rPr>
                <w:sz w:val="20"/>
                <w:szCs w:val="20"/>
              </w:rPr>
              <w:t xml:space="preserve"> mācību telpu un STEM kabinetu aprīkojumu) </w:t>
            </w:r>
          </w:p>
          <w:p w14:paraId="3296E105" w14:textId="77777777" w:rsidR="00A44A22" w:rsidRPr="006B7921" w:rsidRDefault="00342930" w:rsidP="00092952">
            <w:pPr>
              <w:spacing w:line="240" w:lineRule="auto"/>
              <w:jc w:val="both"/>
              <w:rPr>
                <w:sz w:val="20"/>
                <w:szCs w:val="20"/>
                <w:lang w:eastAsia="lv-LV"/>
              </w:rPr>
            </w:pPr>
            <w:r w:rsidRPr="00C44CAB">
              <w:rPr>
                <w:sz w:val="20"/>
                <w:szCs w:val="20"/>
                <w:lang w:eastAsia="lv-LV"/>
              </w:rPr>
              <w:t xml:space="preserve">Pasākuma ietvaros paredzēta mācību procesam paredzēta IKT aprīkojuma iegāde. Ņemot vērā, ka </w:t>
            </w:r>
            <w:r w:rsidR="006D21CB" w:rsidRPr="00C44CAB">
              <w:rPr>
                <w:sz w:val="20"/>
                <w:szCs w:val="20"/>
                <w:lang w:eastAsia="lv-LV"/>
              </w:rPr>
              <w:t xml:space="preserve">IKT aprīkojumam </w:t>
            </w:r>
            <w:r w:rsidR="00092952" w:rsidRPr="00C44CAB">
              <w:rPr>
                <w:sz w:val="20"/>
                <w:szCs w:val="20"/>
                <w:lang w:eastAsia="lv-LV"/>
              </w:rPr>
              <w:t xml:space="preserve">atbilstoši Ministru kabineta 2017. gada 20. jūnija noteikumiem Nr. 353 „Prasības zaļajam publiskajam iepirkumam un to piemērošanas kārtība” zaļais iepirkums </w:t>
            </w:r>
            <w:r w:rsidR="006D21CB" w:rsidRPr="00C44CAB">
              <w:rPr>
                <w:sz w:val="20"/>
                <w:szCs w:val="20"/>
                <w:lang w:eastAsia="lv-LV"/>
              </w:rPr>
              <w:t xml:space="preserve">ir </w:t>
            </w:r>
            <w:r w:rsidR="00092952" w:rsidRPr="00C44CAB">
              <w:rPr>
                <w:sz w:val="20"/>
                <w:szCs w:val="20"/>
                <w:lang w:eastAsia="lv-LV"/>
              </w:rPr>
              <w:t>piemērojams obligāti, papildus projektu iesniegumu</w:t>
            </w:r>
            <w:r w:rsidR="00092952">
              <w:rPr>
                <w:sz w:val="20"/>
                <w:szCs w:val="20"/>
                <w:lang w:eastAsia="lv-LV"/>
              </w:rPr>
              <w:t xml:space="preserve"> vērtēšanas kritērijs vai prasība Ministru kabineta noteikumos par pasākuma ieviešanu noteikti netiks.</w:t>
            </w:r>
          </w:p>
        </w:tc>
      </w:tr>
      <w:tr w:rsidR="00092952" w:rsidRPr="003062B1" w14:paraId="40C3D745" w14:textId="77777777" w:rsidTr="00510F09">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FFB75B8" w14:textId="77777777" w:rsidR="00092952" w:rsidRPr="003062B1" w:rsidRDefault="00092952" w:rsidP="004B20C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CDFF4E1"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6C217E8" w14:textId="1A98B53E" w:rsidR="00092952" w:rsidRPr="00510F09" w:rsidRDefault="00510F09" w:rsidP="004B20CF">
            <w:pPr>
              <w:spacing w:line="240" w:lineRule="auto"/>
              <w:jc w:val="center"/>
              <w:rPr>
                <w:rFonts w:eastAsia="Times New Roman"/>
                <w:b/>
                <w:bCs/>
                <w:sz w:val="20"/>
                <w:szCs w:val="20"/>
                <w:lang w:eastAsia="lv-LV"/>
              </w:rPr>
            </w:pPr>
            <w:r w:rsidRPr="00510F09">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0E26FD9" w14:textId="77777777" w:rsidR="00613339" w:rsidRPr="00C44CAB" w:rsidRDefault="00613339" w:rsidP="00613339">
            <w:pPr>
              <w:spacing w:line="240" w:lineRule="auto"/>
              <w:jc w:val="both"/>
              <w:rPr>
                <w:sz w:val="20"/>
                <w:szCs w:val="20"/>
                <w:lang w:eastAsia="lv-LV"/>
              </w:rPr>
            </w:pPr>
            <w:r w:rsidRPr="00C44CAB">
              <w:rPr>
                <w:sz w:val="20"/>
                <w:szCs w:val="20"/>
                <w:lang w:eastAsia="lv-LV"/>
              </w:rPr>
              <w:t>Piemērojams novērtējums atbilstoši AF plāna 3.1.1.5. investīcijai „Izglītības iestāžu infrastruktūras pilnveide un aprīkošana”</w:t>
            </w:r>
          </w:p>
          <w:p w14:paraId="6F1BF3A6" w14:textId="77777777" w:rsidR="00092952" w:rsidRPr="00C44CAB" w:rsidRDefault="00092952" w:rsidP="00092952">
            <w:pPr>
              <w:spacing w:line="240" w:lineRule="auto"/>
              <w:jc w:val="both"/>
              <w:rPr>
                <w:sz w:val="20"/>
                <w:szCs w:val="20"/>
                <w:lang w:eastAsia="lv-LV"/>
              </w:rPr>
            </w:pPr>
            <w:r w:rsidRPr="00C44CAB">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0E2ED6E0" w14:textId="779D8C96" w:rsidR="00613339" w:rsidRPr="00423525" w:rsidRDefault="00613339" w:rsidP="00613339">
            <w:pPr>
              <w:pStyle w:val="Default"/>
              <w:jc w:val="both"/>
              <w:rPr>
                <w:sz w:val="20"/>
                <w:szCs w:val="20"/>
              </w:rPr>
            </w:pP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ietvaros</w:t>
            </w:r>
            <w:proofErr w:type="spellEnd"/>
            <w:r w:rsidRPr="00423525">
              <w:rPr>
                <w:sz w:val="20"/>
                <w:szCs w:val="20"/>
              </w:rPr>
              <w:t xml:space="preserve"> </w:t>
            </w:r>
            <w:proofErr w:type="spellStart"/>
            <w:r w:rsidRPr="00423525">
              <w:rPr>
                <w:sz w:val="20"/>
                <w:szCs w:val="20"/>
              </w:rPr>
              <w:t>tiek</w:t>
            </w:r>
            <w:proofErr w:type="spellEnd"/>
            <w:r w:rsidRPr="00423525">
              <w:rPr>
                <w:sz w:val="20"/>
                <w:szCs w:val="20"/>
              </w:rPr>
              <w:t xml:space="preserve"> </w:t>
            </w:r>
            <w:proofErr w:type="spellStart"/>
            <w:r w:rsidRPr="00423525">
              <w:rPr>
                <w:sz w:val="20"/>
                <w:szCs w:val="20"/>
              </w:rPr>
              <w:t>plānoti</w:t>
            </w:r>
            <w:proofErr w:type="spellEnd"/>
            <w:r w:rsidRPr="00423525">
              <w:rPr>
                <w:sz w:val="20"/>
                <w:szCs w:val="20"/>
              </w:rPr>
              <w:t xml:space="preserve"> </w:t>
            </w:r>
            <w:proofErr w:type="spellStart"/>
            <w:r w:rsidRPr="00423525">
              <w:rPr>
                <w:sz w:val="20"/>
                <w:szCs w:val="20"/>
              </w:rPr>
              <w:t>uzlabojumi</w:t>
            </w:r>
            <w:proofErr w:type="spellEnd"/>
            <w:r w:rsidRPr="00423525">
              <w:rPr>
                <w:sz w:val="20"/>
                <w:szCs w:val="20"/>
              </w:rPr>
              <w:t xml:space="preserve"> </w:t>
            </w: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iestāžu</w:t>
            </w:r>
            <w:proofErr w:type="spellEnd"/>
            <w:r w:rsidRPr="00423525">
              <w:rPr>
                <w:sz w:val="20"/>
                <w:szCs w:val="20"/>
              </w:rPr>
              <w:t xml:space="preserve">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fiziskajā</w:t>
            </w:r>
            <w:proofErr w:type="spellEnd"/>
            <w:r w:rsidRPr="00423525">
              <w:rPr>
                <w:sz w:val="20"/>
                <w:szCs w:val="20"/>
              </w:rPr>
              <w:t xml:space="preserve"> </w:t>
            </w:r>
            <w:proofErr w:type="spellStart"/>
            <w:r w:rsidRPr="00423525">
              <w:rPr>
                <w:sz w:val="20"/>
                <w:szCs w:val="20"/>
              </w:rPr>
              <w:t>vidē</w:t>
            </w:r>
            <w:proofErr w:type="spellEnd"/>
            <w:r w:rsidRPr="00423525">
              <w:rPr>
                <w:sz w:val="20"/>
                <w:szCs w:val="20"/>
              </w:rPr>
              <w:t xml:space="preserve"> </w:t>
            </w:r>
            <w:proofErr w:type="spellStart"/>
            <w:r w:rsidRPr="00423525">
              <w:rPr>
                <w:sz w:val="20"/>
                <w:szCs w:val="20"/>
              </w:rPr>
              <w:t>higiēnas</w:t>
            </w:r>
            <w:proofErr w:type="spellEnd"/>
            <w:r w:rsidRPr="00423525">
              <w:rPr>
                <w:sz w:val="20"/>
                <w:szCs w:val="20"/>
              </w:rPr>
              <w:t xml:space="preserve"> </w:t>
            </w:r>
            <w:proofErr w:type="spellStart"/>
            <w:r w:rsidRPr="00423525">
              <w:rPr>
                <w:sz w:val="20"/>
                <w:szCs w:val="20"/>
              </w:rPr>
              <w:t>prasībām</w:t>
            </w:r>
            <w:proofErr w:type="spellEnd"/>
            <w:r w:rsidRPr="00423525">
              <w:rPr>
                <w:sz w:val="20"/>
                <w:szCs w:val="20"/>
              </w:rPr>
              <w:t xml:space="preserve"> </w:t>
            </w:r>
            <w:proofErr w:type="spellStart"/>
            <w:r w:rsidRPr="00423525">
              <w:rPr>
                <w:sz w:val="20"/>
                <w:szCs w:val="20"/>
              </w:rPr>
              <w:t>atbilstošu</w:t>
            </w:r>
            <w:proofErr w:type="spellEnd"/>
            <w:r w:rsidRPr="00423525">
              <w:rPr>
                <w:sz w:val="20"/>
                <w:szCs w:val="20"/>
              </w:rPr>
              <w:t xml:space="preserve"> </w:t>
            </w:r>
            <w:proofErr w:type="spellStart"/>
            <w:r w:rsidRPr="00423525">
              <w:rPr>
                <w:sz w:val="20"/>
                <w:szCs w:val="20"/>
              </w:rPr>
              <w:t>mācību</w:t>
            </w:r>
            <w:proofErr w:type="spellEnd"/>
            <w:r w:rsidRPr="00423525">
              <w:rPr>
                <w:sz w:val="20"/>
                <w:szCs w:val="20"/>
              </w:rPr>
              <w:t xml:space="preserve"> </w:t>
            </w:r>
            <w:proofErr w:type="spellStart"/>
            <w:r w:rsidRPr="00423525">
              <w:rPr>
                <w:sz w:val="20"/>
                <w:szCs w:val="20"/>
              </w:rPr>
              <w:t>telpu</w:t>
            </w:r>
            <w:proofErr w:type="spellEnd"/>
            <w:r w:rsidRPr="00423525">
              <w:rPr>
                <w:sz w:val="20"/>
                <w:szCs w:val="20"/>
              </w:rPr>
              <w:t xml:space="preserve"> </w:t>
            </w:r>
            <w:proofErr w:type="spellStart"/>
            <w:r w:rsidRPr="00423525">
              <w:rPr>
                <w:sz w:val="20"/>
                <w:szCs w:val="20"/>
              </w:rPr>
              <w:t>izveidei</w:t>
            </w:r>
            <w:proofErr w:type="spellEnd"/>
            <w:r w:rsidRPr="00423525">
              <w:rPr>
                <w:sz w:val="20"/>
                <w:szCs w:val="20"/>
              </w:rPr>
              <w:t xml:space="preserve"> (t.sk. </w:t>
            </w:r>
            <w:proofErr w:type="spellStart"/>
            <w:r w:rsidRPr="00423525">
              <w:rPr>
                <w:sz w:val="20"/>
                <w:szCs w:val="20"/>
              </w:rPr>
              <w:t>būvdarbi</w:t>
            </w:r>
            <w:proofErr w:type="spellEnd"/>
            <w:r w:rsidRPr="00423525">
              <w:rPr>
                <w:sz w:val="20"/>
                <w:szCs w:val="20"/>
              </w:rPr>
              <w:t xml:space="preserve">, kas var </w:t>
            </w:r>
            <w:proofErr w:type="spellStart"/>
            <w:r w:rsidRPr="00423525">
              <w:rPr>
                <w:sz w:val="20"/>
                <w:szCs w:val="20"/>
              </w:rPr>
              <w:t>skart</w:t>
            </w:r>
            <w:proofErr w:type="spellEnd"/>
            <w:r w:rsidRPr="00423525">
              <w:rPr>
                <w:sz w:val="20"/>
                <w:szCs w:val="20"/>
              </w:rPr>
              <w:t xml:space="preserve"> </w:t>
            </w:r>
            <w:proofErr w:type="spellStart"/>
            <w:r w:rsidRPr="00423525">
              <w:rPr>
                <w:sz w:val="20"/>
                <w:szCs w:val="20"/>
              </w:rPr>
              <w:t>inženiertīklu</w:t>
            </w:r>
            <w:proofErr w:type="spellEnd"/>
            <w:r w:rsidRPr="00423525">
              <w:rPr>
                <w:sz w:val="20"/>
                <w:szCs w:val="20"/>
              </w:rPr>
              <w:t xml:space="preserve"> - </w:t>
            </w:r>
            <w:proofErr w:type="spellStart"/>
            <w:r w:rsidRPr="00423525">
              <w:rPr>
                <w:sz w:val="20"/>
                <w:szCs w:val="20"/>
              </w:rPr>
              <w:t>ventilācijas</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apkures</w:t>
            </w:r>
            <w:proofErr w:type="spellEnd"/>
            <w:r w:rsidRPr="00423525">
              <w:rPr>
                <w:sz w:val="20"/>
                <w:szCs w:val="20"/>
              </w:rPr>
              <w:t xml:space="preserve"> </w:t>
            </w:r>
            <w:proofErr w:type="spellStart"/>
            <w:r w:rsidRPr="00423525">
              <w:rPr>
                <w:sz w:val="20"/>
                <w:szCs w:val="20"/>
              </w:rPr>
              <w:t>sistēmas</w:t>
            </w:r>
            <w:proofErr w:type="spellEnd"/>
            <w:r w:rsidRPr="00423525">
              <w:rPr>
                <w:sz w:val="20"/>
                <w:szCs w:val="20"/>
              </w:rPr>
              <w:t xml:space="preserve"> - </w:t>
            </w:r>
            <w:proofErr w:type="spellStart"/>
            <w:r w:rsidRPr="00423525">
              <w:rPr>
                <w:sz w:val="20"/>
                <w:szCs w:val="20"/>
              </w:rPr>
              <w:t>atjaunošanu</w:t>
            </w:r>
            <w:proofErr w:type="spellEnd"/>
            <w:r w:rsidRPr="00423525">
              <w:rPr>
                <w:sz w:val="20"/>
                <w:szCs w:val="20"/>
              </w:rPr>
              <w:t xml:space="preserve">, </w:t>
            </w:r>
            <w:proofErr w:type="spellStart"/>
            <w:r w:rsidRPr="00423525">
              <w:rPr>
                <w:sz w:val="20"/>
                <w:szCs w:val="20"/>
              </w:rPr>
              <w:t>kur</w:t>
            </w:r>
            <w:proofErr w:type="spellEnd"/>
            <w:r w:rsidRPr="00423525">
              <w:rPr>
                <w:sz w:val="20"/>
                <w:szCs w:val="20"/>
              </w:rPr>
              <w:t xml:space="preserve"> </w:t>
            </w:r>
            <w:proofErr w:type="spellStart"/>
            <w:r w:rsidRPr="00423525">
              <w:rPr>
                <w:sz w:val="20"/>
                <w:szCs w:val="20"/>
              </w:rPr>
              <w:t>nepieciešams</w:t>
            </w:r>
            <w:proofErr w:type="spellEnd"/>
            <w:r w:rsidRPr="00423525">
              <w:rPr>
                <w:sz w:val="20"/>
                <w:szCs w:val="20"/>
              </w:rPr>
              <w:t xml:space="preserve">), kas </w:t>
            </w:r>
            <w:proofErr w:type="spellStart"/>
            <w:r w:rsidRPr="00423525">
              <w:rPr>
                <w:sz w:val="20"/>
                <w:szCs w:val="20"/>
              </w:rPr>
              <w:t>varētu</w:t>
            </w:r>
            <w:proofErr w:type="spellEnd"/>
            <w:r w:rsidRPr="00423525">
              <w:rPr>
                <w:sz w:val="20"/>
                <w:szCs w:val="20"/>
              </w:rPr>
              <w:t xml:space="preserve"> </w:t>
            </w:r>
            <w:proofErr w:type="spellStart"/>
            <w:r w:rsidRPr="00423525">
              <w:rPr>
                <w:sz w:val="20"/>
                <w:szCs w:val="20"/>
              </w:rPr>
              <w:t>ietekmēt</w:t>
            </w:r>
            <w:proofErr w:type="spellEnd"/>
            <w:r w:rsidRPr="00423525">
              <w:rPr>
                <w:sz w:val="20"/>
                <w:szCs w:val="20"/>
              </w:rPr>
              <w:t xml:space="preserve"> </w:t>
            </w:r>
            <w:proofErr w:type="spellStart"/>
            <w:r w:rsidRPr="00423525">
              <w:rPr>
                <w:sz w:val="20"/>
                <w:szCs w:val="20"/>
              </w:rPr>
              <w:t>piesārņojošo</w:t>
            </w:r>
            <w:proofErr w:type="spellEnd"/>
            <w:r w:rsidRPr="00423525">
              <w:rPr>
                <w:sz w:val="20"/>
                <w:szCs w:val="20"/>
              </w:rPr>
              <w:t xml:space="preserve"> </w:t>
            </w:r>
            <w:proofErr w:type="spellStart"/>
            <w:r w:rsidRPr="00423525">
              <w:rPr>
                <w:sz w:val="20"/>
                <w:szCs w:val="20"/>
              </w:rPr>
              <w:t>vielu</w:t>
            </w:r>
            <w:proofErr w:type="spellEnd"/>
            <w:r w:rsidRPr="00423525">
              <w:rPr>
                <w:sz w:val="20"/>
                <w:szCs w:val="20"/>
              </w:rPr>
              <w:t xml:space="preserve"> </w:t>
            </w:r>
            <w:proofErr w:type="spellStart"/>
            <w:r w:rsidRPr="00423525">
              <w:rPr>
                <w:sz w:val="20"/>
                <w:szCs w:val="20"/>
              </w:rPr>
              <w:t>emisijas</w:t>
            </w:r>
            <w:proofErr w:type="spellEnd"/>
            <w:r w:rsidRPr="00423525">
              <w:rPr>
                <w:sz w:val="20"/>
                <w:szCs w:val="20"/>
              </w:rPr>
              <w:t xml:space="preserve"> </w:t>
            </w:r>
            <w:proofErr w:type="spellStart"/>
            <w:r w:rsidRPr="00423525">
              <w:rPr>
                <w:sz w:val="20"/>
                <w:szCs w:val="20"/>
              </w:rPr>
              <w:t>gaisā</w:t>
            </w:r>
            <w:proofErr w:type="spellEnd"/>
            <w:r w:rsidRPr="00423525">
              <w:rPr>
                <w:sz w:val="20"/>
                <w:szCs w:val="20"/>
              </w:rPr>
              <w:t xml:space="preserve">, </w:t>
            </w:r>
            <w:proofErr w:type="spellStart"/>
            <w:r w:rsidRPr="00423525">
              <w:rPr>
                <w:sz w:val="20"/>
                <w:szCs w:val="20"/>
              </w:rPr>
              <w:t>ūdenī</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zemē</w:t>
            </w:r>
            <w:proofErr w:type="spellEnd"/>
            <w:r w:rsidRPr="00423525">
              <w:rPr>
                <w:sz w:val="20"/>
                <w:szCs w:val="20"/>
              </w:rPr>
              <w:t xml:space="preserve">. </w:t>
            </w:r>
            <w:proofErr w:type="spellStart"/>
            <w:r w:rsidRPr="00423525">
              <w:rPr>
                <w:sz w:val="20"/>
                <w:szCs w:val="20"/>
              </w:rPr>
              <w:t>Investīcijas</w:t>
            </w:r>
            <w:proofErr w:type="spellEnd"/>
            <w:r w:rsidRPr="00423525">
              <w:rPr>
                <w:sz w:val="20"/>
                <w:szCs w:val="20"/>
              </w:rPr>
              <w:t xml:space="preserve"> </w:t>
            </w:r>
            <w:proofErr w:type="spellStart"/>
            <w:r w:rsidRPr="00423525">
              <w:rPr>
                <w:sz w:val="20"/>
                <w:szCs w:val="20"/>
              </w:rPr>
              <w:t>infrastruktūrā</w:t>
            </w:r>
            <w:proofErr w:type="spellEnd"/>
            <w:r w:rsidRPr="00423525">
              <w:rPr>
                <w:sz w:val="20"/>
                <w:szCs w:val="20"/>
              </w:rPr>
              <w:t xml:space="preserve"> var </w:t>
            </w:r>
            <w:proofErr w:type="spellStart"/>
            <w:r w:rsidRPr="00423525">
              <w:rPr>
                <w:sz w:val="20"/>
                <w:szCs w:val="20"/>
              </w:rPr>
              <w:t>tikt</w:t>
            </w:r>
            <w:proofErr w:type="spellEnd"/>
            <w:r w:rsidRPr="00423525">
              <w:rPr>
                <w:sz w:val="20"/>
                <w:szCs w:val="20"/>
              </w:rPr>
              <w:t xml:space="preserve"> </w:t>
            </w:r>
            <w:proofErr w:type="spellStart"/>
            <w:r w:rsidRPr="00423525">
              <w:rPr>
                <w:sz w:val="20"/>
                <w:szCs w:val="20"/>
              </w:rPr>
              <w:t>papildinātas</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mācību</w:t>
            </w:r>
            <w:proofErr w:type="spellEnd"/>
            <w:r w:rsidRPr="00423525">
              <w:rPr>
                <w:sz w:val="20"/>
                <w:szCs w:val="20"/>
              </w:rPr>
              <w:t xml:space="preserve"> </w:t>
            </w:r>
            <w:proofErr w:type="spellStart"/>
            <w:r w:rsidRPr="00423525">
              <w:rPr>
                <w:sz w:val="20"/>
                <w:szCs w:val="20"/>
              </w:rPr>
              <w:t>procesa</w:t>
            </w:r>
            <w:proofErr w:type="spellEnd"/>
            <w:r w:rsidRPr="00423525">
              <w:rPr>
                <w:sz w:val="20"/>
                <w:szCs w:val="20"/>
              </w:rPr>
              <w:t xml:space="preserve"> </w:t>
            </w:r>
            <w:proofErr w:type="spellStart"/>
            <w:r w:rsidRPr="00423525">
              <w:rPr>
                <w:sz w:val="20"/>
                <w:szCs w:val="20"/>
              </w:rPr>
              <w:t>nodrošināšanai</w:t>
            </w:r>
            <w:proofErr w:type="spellEnd"/>
            <w:r w:rsidRPr="00423525">
              <w:rPr>
                <w:sz w:val="20"/>
                <w:szCs w:val="20"/>
              </w:rPr>
              <w:t xml:space="preserve"> </w:t>
            </w:r>
            <w:proofErr w:type="spellStart"/>
            <w:r w:rsidRPr="00423525">
              <w:rPr>
                <w:sz w:val="20"/>
                <w:szCs w:val="20"/>
              </w:rPr>
              <w:t>nepieciešamo</w:t>
            </w:r>
            <w:proofErr w:type="spellEnd"/>
            <w:r w:rsidRPr="00423525">
              <w:rPr>
                <w:sz w:val="20"/>
                <w:szCs w:val="20"/>
              </w:rPr>
              <w:t xml:space="preserve"> </w:t>
            </w:r>
            <w:proofErr w:type="spellStart"/>
            <w:r w:rsidRPr="00423525">
              <w:rPr>
                <w:sz w:val="20"/>
                <w:szCs w:val="20"/>
              </w:rPr>
              <w:t>mēbeļu</w:t>
            </w:r>
            <w:proofErr w:type="spellEnd"/>
            <w:r w:rsidRPr="00423525">
              <w:rPr>
                <w:sz w:val="20"/>
                <w:szCs w:val="20"/>
              </w:rPr>
              <w:t xml:space="preserve"> un </w:t>
            </w:r>
            <w:proofErr w:type="spellStart"/>
            <w:r w:rsidRPr="00423525">
              <w:rPr>
                <w:sz w:val="20"/>
                <w:szCs w:val="20"/>
              </w:rPr>
              <w:t>aprīkojuma</w:t>
            </w:r>
            <w:proofErr w:type="spellEnd"/>
            <w:r w:rsidRPr="00423525">
              <w:rPr>
                <w:sz w:val="20"/>
                <w:szCs w:val="20"/>
              </w:rPr>
              <w:t xml:space="preserve"> </w:t>
            </w:r>
            <w:proofErr w:type="spellStart"/>
            <w:r w:rsidRPr="00423525">
              <w:rPr>
                <w:sz w:val="20"/>
                <w:szCs w:val="20"/>
              </w:rPr>
              <w:t>iegādi</w:t>
            </w:r>
            <w:proofErr w:type="spellEnd"/>
            <w:r w:rsidRPr="00423525">
              <w:rPr>
                <w:sz w:val="20"/>
                <w:szCs w:val="20"/>
              </w:rPr>
              <w:t xml:space="preserve"> (</w:t>
            </w:r>
            <w:proofErr w:type="spellStart"/>
            <w:r w:rsidRPr="00423525">
              <w:rPr>
                <w:sz w:val="20"/>
                <w:szCs w:val="20"/>
              </w:rPr>
              <w:t>tostarp</w:t>
            </w:r>
            <w:proofErr w:type="spellEnd"/>
            <w:r w:rsidRPr="00423525">
              <w:rPr>
                <w:sz w:val="20"/>
                <w:szCs w:val="20"/>
              </w:rPr>
              <w:t xml:space="preserve">, </w:t>
            </w:r>
            <w:proofErr w:type="spellStart"/>
            <w:r w:rsidRPr="00423525">
              <w:rPr>
                <w:sz w:val="20"/>
                <w:szCs w:val="20"/>
              </w:rPr>
              <w:t>multifunkcionālu</w:t>
            </w:r>
            <w:proofErr w:type="spellEnd"/>
            <w:r w:rsidRPr="00423525">
              <w:rPr>
                <w:sz w:val="20"/>
                <w:szCs w:val="20"/>
              </w:rPr>
              <w:t xml:space="preserve"> </w:t>
            </w:r>
            <w:proofErr w:type="spellStart"/>
            <w:r w:rsidRPr="00423525">
              <w:rPr>
                <w:sz w:val="20"/>
                <w:szCs w:val="20"/>
              </w:rPr>
              <w:t>mācību</w:t>
            </w:r>
            <w:proofErr w:type="spellEnd"/>
            <w:r w:rsidRPr="00423525">
              <w:rPr>
                <w:sz w:val="20"/>
                <w:szCs w:val="20"/>
              </w:rPr>
              <w:t xml:space="preserve"> </w:t>
            </w:r>
            <w:proofErr w:type="spellStart"/>
            <w:r w:rsidRPr="00423525">
              <w:rPr>
                <w:sz w:val="20"/>
                <w:szCs w:val="20"/>
              </w:rPr>
              <w:t>telpu</w:t>
            </w:r>
            <w:proofErr w:type="spellEnd"/>
            <w:r w:rsidRPr="00423525">
              <w:rPr>
                <w:sz w:val="20"/>
                <w:szCs w:val="20"/>
              </w:rPr>
              <w:t xml:space="preserve"> </w:t>
            </w:r>
            <w:proofErr w:type="gramStart"/>
            <w:r w:rsidRPr="00423525">
              <w:rPr>
                <w:sz w:val="20"/>
                <w:szCs w:val="20"/>
              </w:rPr>
              <w:t>un STEM</w:t>
            </w:r>
            <w:proofErr w:type="gramEnd"/>
            <w:r w:rsidRPr="00423525">
              <w:rPr>
                <w:sz w:val="20"/>
                <w:szCs w:val="20"/>
              </w:rPr>
              <w:t xml:space="preserve"> </w:t>
            </w:r>
            <w:proofErr w:type="spellStart"/>
            <w:r w:rsidRPr="00423525">
              <w:rPr>
                <w:sz w:val="20"/>
                <w:szCs w:val="20"/>
              </w:rPr>
              <w:t>kabinetu</w:t>
            </w:r>
            <w:proofErr w:type="spellEnd"/>
            <w:r w:rsidRPr="00423525">
              <w:rPr>
                <w:sz w:val="20"/>
                <w:szCs w:val="20"/>
              </w:rPr>
              <w:t xml:space="preserve"> </w:t>
            </w:r>
            <w:proofErr w:type="spellStart"/>
            <w:r w:rsidRPr="00423525">
              <w:rPr>
                <w:sz w:val="20"/>
                <w:szCs w:val="20"/>
              </w:rPr>
              <w:t>aprīkojumu</w:t>
            </w:r>
            <w:proofErr w:type="spellEnd"/>
            <w:r w:rsidRPr="00423525">
              <w:rPr>
                <w:sz w:val="20"/>
                <w:szCs w:val="20"/>
              </w:rPr>
              <w:t xml:space="preserve">) </w:t>
            </w:r>
          </w:p>
          <w:p w14:paraId="1E5F1560" w14:textId="77777777" w:rsidR="00092952" w:rsidRPr="00EB5ABA" w:rsidRDefault="00092952" w:rsidP="00092952">
            <w:pPr>
              <w:spacing w:line="240" w:lineRule="auto"/>
              <w:jc w:val="both"/>
              <w:rPr>
                <w:sz w:val="20"/>
                <w:szCs w:val="20"/>
              </w:rPr>
            </w:pPr>
            <w:r w:rsidRPr="00C44CAB">
              <w:rPr>
                <w:sz w:val="20"/>
                <w:szCs w:val="20"/>
                <w:lang w:eastAsia="lv-LV"/>
              </w:rPr>
              <w:t>Pasākuma ietvaros paredzēta mācību procesam paredzēta IKT aprīkojuma iegāde. Ņemot vērā, ka IKT aprīkojumam atbilstoši Ministru kabineta 2017. gada 20. jūnija noteikumiem Nr. 353 „Prasības zaļajam publiskajam iepirkumam un to piemērošanas</w:t>
            </w:r>
            <w:r w:rsidRPr="00EB5ABA">
              <w:rPr>
                <w:sz w:val="20"/>
                <w:szCs w:val="20"/>
                <w:lang w:eastAsia="lv-LV"/>
              </w:rPr>
              <w:t xml:space="preserve"> kārtība” zaļais iepirkums ir piemērojams obligāti, papildus projektu iesniegumu vērtēšanas kritērijs vai prasība Ministru kabineta noteikumos par pasākuma ieviešanu noteikti netiks.</w:t>
            </w:r>
          </w:p>
        </w:tc>
      </w:tr>
      <w:tr w:rsidR="00092952" w:rsidRPr="003062B1" w14:paraId="4E32D1D5" w14:textId="77777777" w:rsidTr="00510F09">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34265246" w14:textId="77777777" w:rsidR="00092952" w:rsidRPr="003062B1" w:rsidRDefault="00092952" w:rsidP="00510F09">
            <w:pPr>
              <w:spacing w:line="240" w:lineRule="auto"/>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2F29F6"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56996BC" w14:textId="6F6DC836" w:rsidR="00092952" w:rsidRPr="00510F09" w:rsidRDefault="00510F09" w:rsidP="004B20CF">
            <w:pPr>
              <w:spacing w:line="240" w:lineRule="auto"/>
              <w:jc w:val="center"/>
              <w:rPr>
                <w:rFonts w:eastAsia="Times New Roman"/>
                <w:b/>
                <w:bCs/>
                <w:sz w:val="20"/>
                <w:szCs w:val="20"/>
                <w:lang w:eastAsia="lv-LV"/>
              </w:rPr>
            </w:pPr>
            <w:r w:rsidRPr="00510F09">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7E7077C" w14:textId="77777777" w:rsidR="00613339" w:rsidRDefault="00613339" w:rsidP="00613339">
            <w:pPr>
              <w:spacing w:line="240" w:lineRule="auto"/>
              <w:jc w:val="both"/>
              <w:rPr>
                <w:sz w:val="20"/>
                <w:szCs w:val="20"/>
                <w:lang w:eastAsia="lv-LV"/>
              </w:rPr>
            </w:pPr>
            <w:r>
              <w:rPr>
                <w:sz w:val="20"/>
                <w:szCs w:val="20"/>
                <w:lang w:eastAsia="lv-LV"/>
              </w:rPr>
              <w:t>P</w:t>
            </w:r>
            <w:r w:rsidRPr="00613339">
              <w:rPr>
                <w:sz w:val="20"/>
                <w:szCs w:val="20"/>
                <w:lang w:eastAsia="lv-LV"/>
              </w:rPr>
              <w:t xml:space="preserve">iemērojams novērtējums atbilstoši AF plāna </w:t>
            </w:r>
            <w:r>
              <w:rPr>
                <w:sz w:val="20"/>
                <w:szCs w:val="20"/>
                <w:lang w:eastAsia="lv-LV"/>
              </w:rPr>
              <w:t>3.1.1.5.</w:t>
            </w:r>
            <w:r w:rsidRPr="00613339">
              <w:rPr>
                <w:sz w:val="20"/>
                <w:szCs w:val="20"/>
                <w:lang w:eastAsia="lv-LV"/>
              </w:rPr>
              <w:t xml:space="preserve"> investīcijai </w:t>
            </w:r>
            <w:r>
              <w:rPr>
                <w:sz w:val="20"/>
                <w:szCs w:val="20"/>
                <w:lang w:eastAsia="lv-LV"/>
              </w:rPr>
              <w:t>„</w:t>
            </w:r>
            <w:r w:rsidRPr="00613339">
              <w:rPr>
                <w:sz w:val="20"/>
                <w:szCs w:val="20"/>
                <w:lang w:eastAsia="lv-LV"/>
              </w:rPr>
              <w:t>Izglītības iestāžu infrastruktūras pilnveide un aprīkošana</w:t>
            </w:r>
            <w:r>
              <w:rPr>
                <w:sz w:val="20"/>
                <w:szCs w:val="20"/>
                <w:lang w:eastAsia="lv-LV"/>
              </w:rPr>
              <w:t>”</w:t>
            </w:r>
          </w:p>
          <w:p w14:paraId="4EC8985E" w14:textId="77777777" w:rsidR="00092952" w:rsidRDefault="00092952" w:rsidP="00092952">
            <w:pPr>
              <w:spacing w:line="240" w:lineRule="auto"/>
              <w:jc w:val="both"/>
              <w:rPr>
                <w:sz w:val="20"/>
                <w:szCs w:val="20"/>
                <w:lang w:eastAsia="lv-LV"/>
              </w:rPr>
            </w:pPr>
            <w:r>
              <w:rPr>
                <w:sz w:val="20"/>
                <w:szCs w:val="20"/>
                <w:lang w:eastAsia="lv-LV"/>
              </w:rPr>
              <w:t>P</w:t>
            </w:r>
            <w:r w:rsidRPr="006B7921">
              <w:rPr>
                <w:sz w:val="20"/>
                <w:szCs w:val="20"/>
                <w:lang w:eastAsia="lv-LV"/>
              </w:rPr>
              <w:t>asākumam nav paredzamas ietekmes uz vides mērķi vai paredzamā ietekme ir nebūtiska</w:t>
            </w:r>
            <w:r>
              <w:rPr>
                <w:sz w:val="20"/>
                <w:szCs w:val="20"/>
                <w:lang w:eastAsia="lv-LV"/>
              </w:rPr>
              <w:t xml:space="preserve"> </w:t>
            </w:r>
            <w:r w:rsidRPr="006B7921">
              <w:rPr>
                <w:sz w:val="20"/>
                <w:szCs w:val="20"/>
                <w:lang w:eastAsia="lv-LV"/>
              </w:rPr>
              <w:t xml:space="preserve">saistībā ar pasākuma tiešajām un primārajām netiešajam sekām visā tā dzīves ciklā, ņemot vērā tā būtību, un tādējādi tas tiek uzskatīts par atbilstīgu </w:t>
            </w:r>
            <w:r>
              <w:rPr>
                <w:sz w:val="20"/>
                <w:szCs w:val="20"/>
                <w:lang w:eastAsia="lv-LV"/>
              </w:rPr>
              <w:t>nenodarīt būtisku kaitējumu (</w:t>
            </w:r>
            <w:r w:rsidRPr="006B7921">
              <w:rPr>
                <w:sz w:val="20"/>
                <w:szCs w:val="20"/>
                <w:lang w:eastAsia="lv-LV"/>
              </w:rPr>
              <w:t>NBK</w:t>
            </w:r>
            <w:r>
              <w:rPr>
                <w:sz w:val="20"/>
                <w:szCs w:val="20"/>
                <w:lang w:eastAsia="lv-LV"/>
              </w:rPr>
              <w:t>)</w:t>
            </w:r>
            <w:r w:rsidRPr="006B7921">
              <w:rPr>
                <w:sz w:val="20"/>
                <w:szCs w:val="20"/>
                <w:lang w:eastAsia="lv-LV"/>
              </w:rPr>
              <w:t xml:space="preserve"> attiecībā uz attiecīgo mērķi</w:t>
            </w:r>
            <w:r>
              <w:rPr>
                <w:sz w:val="20"/>
                <w:szCs w:val="20"/>
                <w:lang w:eastAsia="lv-LV"/>
              </w:rPr>
              <w:t xml:space="preserve">. </w:t>
            </w:r>
          </w:p>
          <w:p w14:paraId="008A2179" w14:textId="77777777" w:rsidR="00092952" w:rsidRPr="006B7921" w:rsidRDefault="00092952" w:rsidP="00092952">
            <w:pPr>
              <w:spacing w:line="240" w:lineRule="auto"/>
              <w:jc w:val="both"/>
              <w:rPr>
                <w:sz w:val="20"/>
                <w:szCs w:val="20"/>
                <w:lang w:eastAsia="lv-LV"/>
              </w:rPr>
            </w:pPr>
            <w:r>
              <w:rPr>
                <w:sz w:val="20"/>
                <w:szCs w:val="20"/>
                <w:lang w:eastAsia="lv-LV"/>
              </w:rPr>
              <w:t xml:space="preserve">Pasākuma ietvaros paredzēta mācību procesam paredzēta IKT aprīkojuma iegāde. Ņemot vērā, ka IKT aprīkojumam atbilstoši </w:t>
            </w:r>
            <w:r w:rsidRPr="006D21CB">
              <w:rPr>
                <w:sz w:val="20"/>
                <w:szCs w:val="20"/>
                <w:lang w:eastAsia="lv-LV"/>
              </w:rPr>
              <w:t xml:space="preserve">Ministru kabineta </w:t>
            </w:r>
            <w:r>
              <w:rPr>
                <w:sz w:val="20"/>
                <w:szCs w:val="20"/>
                <w:lang w:eastAsia="lv-LV"/>
              </w:rPr>
              <w:t>2017. gada 20. jūnija</w:t>
            </w:r>
            <w:r w:rsidRPr="006D21CB">
              <w:rPr>
                <w:sz w:val="20"/>
                <w:szCs w:val="20"/>
                <w:lang w:eastAsia="lv-LV"/>
              </w:rPr>
              <w:t xml:space="preserve"> noteikumi</w:t>
            </w:r>
            <w:r>
              <w:rPr>
                <w:sz w:val="20"/>
                <w:szCs w:val="20"/>
                <w:lang w:eastAsia="lv-LV"/>
              </w:rPr>
              <w:t>em</w:t>
            </w:r>
            <w:r w:rsidRPr="006D21CB">
              <w:rPr>
                <w:sz w:val="20"/>
                <w:szCs w:val="20"/>
                <w:lang w:eastAsia="lv-LV"/>
              </w:rPr>
              <w:t xml:space="preserve"> Nr. 353</w:t>
            </w:r>
            <w:r>
              <w:rPr>
                <w:sz w:val="20"/>
                <w:szCs w:val="20"/>
                <w:lang w:eastAsia="lv-LV"/>
              </w:rPr>
              <w:t xml:space="preserve"> „</w:t>
            </w:r>
            <w:r w:rsidRPr="006D21CB">
              <w:rPr>
                <w:sz w:val="20"/>
                <w:szCs w:val="20"/>
                <w:lang w:eastAsia="lv-LV"/>
              </w:rPr>
              <w:t>Prasības zaļajam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p>
        </w:tc>
      </w:tr>
      <w:tr w:rsidR="00092952" w:rsidRPr="003062B1" w14:paraId="6D2FE532" w14:textId="77777777" w:rsidTr="00510F09">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EA8BF09" w14:textId="77777777" w:rsidR="00092952" w:rsidRPr="003062B1" w:rsidRDefault="00092952" w:rsidP="00510F09">
            <w:pPr>
              <w:spacing w:line="240" w:lineRule="auto"/>
              <w:rPr>
                <w:rFonts w:eastAsia="Times New Roman"/>
                <w:b/>
                <w:bCs/>
                <w:sz w:val="20"/>
                <w:szCs w:val="20"/>
                <w:lang w:eastAsia="lv-LV"/>
              </w:rPr>
            </w:pPr>
            <w:r w:rsidRPr="003062B1">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AB5755D" w14:textId="14B36149" w:rsidR="00092952" w:rsidRPr="003062B1" w:rsidRDefault="00613339" w:rsidP="00092952">
            <w:pPr>
              <w:spacing w:line="240" w:lineRule="auto"/>
              <w:jc w:val="center"/>
              <w:rPr>
                <w:rFonts w:eastAsia="Times New Roman"/>
                <w:b/>
                <w:bCs/>
                <w:sz w:val="20"/>
                <w:szCs w:val="20"/>
                <w:lang w:eastAsia="lv-LV"/>
              </w:rPr>
            </w:pPr>
            <w:r w:rsidRPr="00510F09">
              <w:rPr>
                <w:b/>
                <w:bCs/>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645A5D" w14:textId="1F1A5006" w:rsidR="00092952" w:rsidRPr="00510F09" w:rsidRDefault="00092952" w:rsidP="004B20C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9E9C2E8" w14:textId="77777777" w:rsidR="00613339" w:rsidRPr="00C44CAB" w:rsidRDefault="00613339" w:rsidP="00613339">
            <w:pPr>
              <w:spacing w:line="240" w:lineRule="auto"/>
              <w:jc w:val="both"/>
              <w:rPr>
                <w:sz w:val="20"/>
                <w:szCs w:val="20"/>
                <w:lang w:eastAsia="lv-LV"/>
              </w:rPr>
            </w:pPr>
            <w:r w:rsidRPr="00C44CAB">
              <w:rPr>
                <w:sz w:val="20"/>
                <w:szCs w:val="20"/>
                <w:lang w:eastAsia="lv-LV"/>
              </w:rPr>
              <w:t>Piemērojams novērtējums atbilstoši AF plāna 3.1.1.5. investīcijai „Izglītības iestāžu infrastruktūras pilnveide un aprīkošana”</w:t>
            </w:r>
          </w:p>
          <w:p w14:paraId="413FE0DE" w14:textId="00E39166" w:rsidR="00613339" w:rsidRPr="00C44CAB" w:rsidRDefault="00613339" w:rsidP="00613339">
            <w:pPr>
              <w:pStyle w:val="Default"/>
              <w:jc w:val="both"/>
              <w:rPr>
                <w:sz w:val="20"/>
                <w:szCs w:val="20"/>
                <w:lang w:eastAsia="lv-LV"/>
              </w:rPr>
            </w:pPr>
          </w:p>
          <w:p w14:paraId="5EA6CF26" w14:textId="4AA27798" w:rsidR="00613339" w:rsidRPr="00423525" w:rsidRDefault="00613339" w:rsidP="00613339">
            <w:pPr>
              <w:pStyle w:val="Default"/>
              <w:jc w:val="both"/>
              <w:rPr>
                <w:sz w:val="20"/>
                <w:szCs w:val="20"/>
              </w:rPr>
            </w:pP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ietvaros</w:t>
            </w:r>
            <w:proofErr w:type="spellEnd"/>
            <w:r w:rsidRPr="00423525">
              <w:rPr>
                <w:sz w:val="20"/>
                <w:szCs w:val="20"/>
              </w:rPr>
              <w:t xml:space="preserve"> var </w:t>
            </w:r>
            <w:proofErr w:type="spellStart"/>
            <w:r w:rsidRPr="00423525">
              <w:rPr>
                <w:sz w:val="20"/>
                <w:szCs w:val="20"/>
              </w:rPr>
              <w:t>tikt</w:t>
            </w:r>
            <w:proofErr w:type="spellEnd"/>
            <w:r w:rsidRPr="00423525">
              <w:rPr>
                <w:sz w:val="20"/>
                <w:szCs w:val="20"/>
              </w:rPr>
              <w:t xml:space="preserve"> </w:t>
            </w:r>
            <w:proofErr w:type="spellStart"/>
            <w:r w:rsidRPr="00423525">
              <w:rPr>
                <w:sz w:val="20"/>
                <w:szCs w:val="20"/>
              </w:rPr>
              <w:t>plānoti</w:t>
            </w:r>
            <w:proofErr w:type="spellEnd"/>
            <w:r w:rsidRPr="00423525">
              <w:rPr>
                <w:sz w:val="20"/>
                <w:szCs w:val="20"/>
              </w:rPr>
              <w:t xml:space="preserve"> </w:t>
            </w:r>
            <w:proofErr w:type="spellStart"/>
            <w:r w:rsidRPr="00423525">
              <w:rPr>
                <w:sz w:val="20"/>
                <w:szCs w:val="20"/>
              </w:rPr>
              <w:t>būvniecības</w:t>
            </w:r>
            <w:proofErr w:type="spellEnd"/>
            <w:r w:rsidRPr="00423525">
              <w:rPr>
                <w:sz w:val="20"/>
                <w:szCs w:val="20"/>
              </w:rPr>
              <w:t xml:space="preserve"> </w:t>
            </w:r>
            <w:proofErr w:type="spellStart"/>
            <w:r w:rsidRPr="00423525">
              <w:rPr>
                <w:sz w:val="20"/>
                <w:szCs w:val="20"/>
              </w:rPr>
              <w:t>darbi</w:t>
            </w:r>
            <w:proofErr w:type="spellEnd"/>
            <w:r w:rsidRPr="00423525">
              <w:rPr>
                <w:sz w:val="20"/>
                <w:szCs w:val="20"/>
              </w:rPr>
              <w:t xml:space="preserve">, </w:t>
            </w:r>
            <w:proofErr w:type="spellStart"/>
            <w:r w:rsidRPr="00423525">
              <w:rPr>
                <w:sz w:val="20"/>
                <w:szCs w:val="20"/>
              </w:rPr>
              <w:t>paredz</w:t>
            </w:r>
            <w:proofErr w:type="spellEnd"/>
            <w:r w:rsidRPr="00423525">
              <w:rPr>
                <w:sz w:val="20"/>
                <w:szCs w:val="20"/>
              </w:rPr>
              <w:t xml:space="preserve"> </w:t>
            </w: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iestāžu</w:t>
            </w:r>
            <w:proofErr w:type="spellEnd"/>
            <w:r w:rsidRPr="00423525">
              <w:rPr>
                <w:sz w:val="20"/>
                <w:szCs w:val="20"/>
              </w:rPr>
              <w:t xml:space="preserve"> </w:t>
            </w:r>
            <w:proofErr w:type="spellStart"/>
            <w:r w:rsidRPr="00423525">
              <w:rPr>
                <w:sz w:val="20"/>
                <w:szCs w:val="20"/>
              </w:rPr>
              <w:t>mācību</w:t>
            </w:r>
            <w:proofErr w:type="spellEnd"/>
            <w:r w:rsidRPr="00423525">
              <w:rPr>
                <w:sz w:val="20"/>
                <w:szCs w:val="20"/>
              </w:rPr>
              <w:t xml:space="preserve"> vides </w:t>
            </w:r>
            <w:proofErr w:type="spellStart"/>
            <w:r w:rsidRPr="00423525">
              <w:rPr>
                <w:sz w:val="20"/>
                <w:szCs w:val="20"/>
              </w:rPr>
              <w:t>uzlabojumus</w:t>
            </w:r>
            <w:proofErr w:type="spellEnd"/>
            <w:r w:rsidRPr="00423525">
              <w:rPr>
                <w:sz w:val="20"/>
                <w:szCs w:val="20"/>
              </w:rPr>
              <w:t xml:space="preserve">, </w:t>
            </w:r>
            <w:proofErr w:type="spellStart"/>
            <w:r w:rsidRPr="00423525">
              <w:rPr>
                <w:sz w:val="20"/>
                <w:szCs w:val="20"/>
              </w:rPr>
              <w:t>lai</w:t>
            </w:r>
            <w:proofErr w:type="spellEnd"/>
            <w:r w:rsidRPr="00423525">
              <w:rPr>
                <w:sz w:val="20"/>
                <w:szCs w:val="20"/>
              </w:rPr>
              <w:t xml:space="preserve"> </w:t>
            </w:r>
            <w:proofErr w:type="spellStart"/>
            <w:r w:rsidRPr="00423525">
              <w:rPr>
                <w:sz w:val="20"/>
                <w:szCs w:val="20"/>
              </w:rPr>
              <w:t>nodrošinātu</w:t>
            </w:r>
            <w:proofErr w:type="spellEnd"/>
            <w:r w:rsidRPr="00423525">
              <w:rPr>
                <w:sz w:val="20"/>
                <w:szCs w:val="20"/>
              </w:rPr>
              <w:t xml:space="preserve"> </w:t>
            </w:r>
            <w:proofErr w:type="spellStart"/>
            <w:r w:rsidRPr="00423525">
              <w:rPr>
                <w:sz w:val="20"/>
                <w:szCs w:val="20"/>
              </w:rPr>
              <w:t>atbilstību</w:t>
            </w:r>
            <w:proofErr w:type="spellEnd"/>
            <w:r w:rsidRPr="00423525">
              <w:rPr>
                <w:sz w:val="20"/>
                <w:szCs w:val="20"/>
              </w:rPr>
              <w:t xml:space="preserve"> </w:t>
            </w:r>
            <w:proofErr w:type="spellStart"/>
            <w:r w:rsidRPr="00423525">
              <w:rPr>
                <w:sz w:val="20"/>
                <w:szCs w:val="20"/>
              </w:rPr>
              <w:t>higiēnas</w:t>
            </w:r>
            <w:proofErr w:type="spellEnd"/>
            <w:r w:rsidRPr="00423525">
              <w:rPr>
                <w:sz w:val="20"/>
                <w:szCs w:val="20"/>
              </w:rPr>
              <w:t xml:space="preserve"> </w:t>
            </w:r>
            <w:proofErr w:type="spellStart"/>
            <w:r w:rsidRPr="00423525">
              <w:rPr>
                <w:sz w:val="20"/>
                <w:szCs w:val="20"/>
              </w:rPr>
              <w:t>prasībām</w:t>
            </w:r>
            <w:proofErr w:type="spellEnd"/>
            <w:r w:rsidRPr="00423525">
              <w:rPr>
                <w:sz w:val="20"/>
                <w:szCs w:val="20"/>
              </w:rPr>
              <w:t xml:space="preserve">. </w:t>
            </w:r>
          </w:p>
          <w:p w14:paraId="72273B58" w14:textId="1B5805B8" w:rsidR="00613339" w:rsidRPr="00C44CAB" w:rsidRDefault="00613339" w:rsidP="00613339">
            <w:pPr>
              <w:spacing w:line="240" w:lineRule="auto"/>
              <w:jc w:val="both"/>
              <w:rPr>
                <w:sz w:val="20"/>
                <w:szCs w:val="20"/>
                <w:lang w:eastAsia="lv-LV"/>
              </w:rPr>
            </w:pPr>
            <w:r w:rsidRPr="00423525">
              <w:rPr>
                <w:sz w:val="20"/>
                <w:szCs w:val="20"/>
              </w:rPr>
              <w:t xml:space="preserve">Projektu konkursu vai iepirkuma procesu, konkursa vai iepirkuma specifikācijās būs ietverti īpaši nosacījumi, kas saistīti ar vides mērķiem, piemēram, būvniecības un nojaukšanas atkritumu minimālo procentuālo daudzumu, kas tiks sagatavoti atkārtotai izmantošanai un pārstrādei, kā arī tiks ietvert prasība ierobežot atkritumu rašanos būvniecības laikā saskaņā ar ES būvniecības un būvju nojaukšanas atkritumu apsaimniekošanas protokolu un ņemot vērā labākos pieejamos paņēmienus un veicinās atkārtotu izmantošanu un augstas kvalitātes pārstrādi, selektīvi noņemot materiālus, izmantojot būvgružiem pieejamās šķirošanas sistēmas. </w:t>
            </w:r>
          </w:p>
          <w:p w14:paraId="00D1016A" w14:textId="77777777" w:rsidR="00092952" w:rsidRPr="00EB5ABA" w:rsidRDefault="00092952" w:rsidP="00092952">
            <w:pPr>
              <w:spacing w:line="240" w:lineRule="auto"/>
              <w:jc w:val="both"/>
              <w:rPr>
                <w:sz w:val="20"/>
                <w:szCs w:val="20"/>
              </w:rPr>
            </w:pPr>
            <w:r w:rsidRPr="00C44CAB">
              <w:rPr>
                <w:sz w:val="20"/>
                <w:szCs w:val="20"/>
                <w:lang w:eastAsia="lv-LV"/>
              </w:rPr>
              <w:t>Pasākuma ietvaros paredzēta mācību procesam paredzēta IKT aprīkojuma iegāde. Ņemot vērā, ka IKT aprīkojumam atbilstoši Ministru kabineta 2017. gada 20. jūnija noteikumiem Nr. 353 „Prasības zaļajam publiskajam iepirkumam un to piemērošanas kārtība</w:t>
            </w:r>
            <w:r w:rsidRPr="00EB5ABA">
              <w:rPr>
                <w:sz w:val="20"/>
                <w:szCs w:val="20"/>
                <w:lang w:eastAsia="lv-LV"/>
              </w:rPr>
              <w:t>” zaļais iepirkums ir piemērojams obligāti, papildus projektu iesniegumu vērtēšanas kritērijs vai prasība Ministru kabineta noteikumos par pasākuma ieviešanu noteikti netiks.</w:t>
            </w:r>
          </w:p>
        </w:tc>
      </w:tr>
      <w:tr w:rsidR="00092952" w:rsidRPr="003062B1" w14:paraId="5DB1F542" w14:textId="77777777" w:rsidTr="00510F09">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1789704" w14:textId="77777777" w:rsidR="00092952" w:rsidRPr="003062B1" w:rsidRDefault="00092952" w:rsidP="00510F09">
            <w:pPr>
              <w:spacing w:line="240" w:lineRule="auto"/>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465063" w14:textId="40A7EAD0" w:rsidR="00092952" w:rsidRPr="003062B1" w:rsidRDefault="00613339" w:rsidP="00092952">
            <w:pPr>
              <w:spacing w:line="240" w:lineRule="auto"/>
              <w:jc w:val="center"/>
              <w:rPr>
                <w:rFonts w:eastAsia="Times New Roman"/>
                <w:b/>
                <w:bCs/>
                <w:sz w:val="20"/>
                <w:szCs w:val="20"/>
                <w:lang w:eastAsia="lv-LV"/>
              </w:rPr>
            </w:pPr>
            <w:r w:rsidRPr="00510F09">
              <w:rPr>
                <w:b/>
                <w:bCs/>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686E14C" w14:textId="354DB140" w:rsidR="00092952" w:rsidRPr="00510F09" w:rsidRDefault="00092952" w:rsidP="004B20C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5170BA5" w14:textId="77777777" w:rsidR="00613339" w:rsidRPr="00C44CAB" w:rsidRDefault="00613339" w:rsidP="00613339">
            <w:pPr>
              <w:spacing w:line="240" w:lineRule="auto"/>
              <w:jc w:val="both"/>
              <w:rPr>
                <w:sz w:val="20"/>
                <w:szCs w:val="20"/>
                <w:lang w:eastAsia="lv-LV"/>
              </w:rPr>
            </w:pPr>
            <w:r w:rsidRPr="00C44CAB">
              <w:rPr>
                <w:sz w:val="20"/>
                <w:szCs w:val="20"/>
                <w:lang w:eastAsia="lv-LV"/>
              </w:rPr>
              <w:t>Piemērojams novērtējums atbilstoši AF plāna 3.1.1.5. investīcijai „Izglītības iestāžu infrastruktūras pilnveide un aprīkošana”</w:t>
            </w:r>
          </w:p>
          <w:p w14:paraId="1F7DF9B4" w14:textId="77777777" w:rsidR="00092952" w:rsidRPr="00C44CAB" w:rsidRDefault="00092952" w:rsidP="00092952">
            <w:pPr>
              <w:spacing w:line="240" w:lineRule="auto"/>
              <w:jc w:val="both"/>
              <w:rPr>
                <w:sz w:val="20"/>
                <w:szCs w:val="20"/>
                <w:lang w:eastAsia="lv-LV"/>
              </w:rPr>
            </w:pPr>
            <w:r w:rsidRPr="00C44CAB">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35195726" w14:textId="67006F00" w:rsidR="00613339" w:rsidRPr="00423525" w:rsidRDefault="00613339" w:rsidP="00613339">
            <w:pPr>
              <w:pStyle w:val="Default"/>
              <w:jc w:val="both"/>
              <w:rPr>
                <w:sz w:val="20"/>
                <w:szCs w:val="20"/>
              </w:rPr>
            </w:pPr>
            <w:r w:rsidRPr="00423525">
              <w:rPr>
                <w:sz w:val="20"/>
                <w:szCs w:val="20"/>
              </w:rPr>
              <w:t xml:space="preserve">Nav </w:t>
            </w:r>
            <w:proofErr w:type="spellStart"/>
            <w:r w:rsidRPr="00423525">
              <w:rPr>
                <w:sz w:val="20"/>
                <w:szCs w:val="20"/>
              </w:rPr>
              <w:t>konstatēti</w:t>
            </w:r>
            <w:proofErr w:type="spellEnd"/>
            <w:r w:rsidRPr="00423525">
              <w:rPr>
                <w:sz w:val="20"/>
                <w:szCs w:val="20"/>
              </w:rPr>
              <w:t xml:space="preserve"> vides </w:t>
            </w:r>
            <w:proofErr w:type="spellStart"/>
            <w:r w:rsidRPr="00423525">
              <w:rPr>
                <w:sz w:val="20"/>
                <w:szCs w:val="20"/>
              </w:rPr>
              <w:t>degradācijas</w:t>
            </w:r>
            <w:proofErr w:type="spellEnd"/>
            <w:r w:rsidRPr="00423525">
              <w:rPr>
                <w:sz w:val="20"/>
                <w:szCs w:val="20"/>
              </w:rPr>
              <w:t xml:space="preserve"> </w:t>
            </w:r>
            <w:proofErr w:type="spellStart"/>
            <w:r w:rsidRPr="00423525">
              <w:rPr>
                <w:sz w:val="20"/>
                <w:szCs w:val="20"/>
              </w:rPr>
              <w:t>riski</w:t>
            </w:r>
            <w:proofErr w:type="spellEnd"/>
            <w:r w:rsidRPr="00423525">
              <w:rPr>
                <w:sz w:val="20"/>
                <w:szCs w:val="20"/>
              </w:rPr>
              <w:t xml:space="preserve">, kas </w:t>
            </w:r>
            <w:proofErr w:type="spellStart"/>
            <w:r w:rsidRPr="00423525">
              <w:rPr>
                <w:sz w:val="20"/>
                <w:szCs w:val="20"/>
              </w:rPr>
              <w:t>saistīti</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ūdens</w:t>
            </w:r>
            <w:proofErr w:type="spellEnd"/>
            <w:r w:rsidRPr="00423525">
              <w:rPr>
                <w:sz w:val="20"/>
                <w:szCs w:val="20"/>
              </w:rPr>
              <w:t xml:space="preserve"> </w:t>
            </w:r>
            <w:proofErr w:type="spellStart"/>
            <w:r w:rsidRPr="00423525">
              <w:rPr>
                <w:sz w:val="20"/>
                <w:szCs w:val="20"/>
              </w:rPr>
              <w:t>kvalitātes</w:t>
            </w:r>
            <w:proofErr w:type="spellEnd"/>
            <w:r w:rsidRPr="00423525">
              <w:rPr>
                <w:sz w:val="20"/>
                <w:szCs w:val="20"/>
              </w:rPr>
              <w:t xml:space="preserve"> </w:t>
            </w:r>
            <w:proofErr w:type="spellStart"/>
            <w:r w:rsidRPr="00423525">
              <w:rPr>
                <w:sz w:val="20"/>
                <w:szCs w:val="20"/>
              </w:rPr>
              <w:t>saglabāšanu</w:t>
            </w:r>
            <w:proofErr w:type="spellEnd"/>
            <w:r w:rsidRPr="00423525">
              <w:rPr>
                <w:sz w:val="20"/>
                <w:szCs w:val="20"/>
              </w:rPr>
              <w:t xml:space="preserve"> un </w:t>
            </w:r>
            <w:proofErr w:type="spellStart"/>
            <w:r w:rsidRPr="00423525">
              <w:rPr>
                <w:sz w:val="20"/>
                <w:szCs w:val="20"/>
              </w:rPr>
              <w:t>ūdens</w:t>
            </w:r>
            <w:proofErr w:type="spellEnd"/>
            <w:r w:rsidRPr="00423525">
              <w:rPr>
                <w:sz w:val="20"/>
                <w:szCs w:val="20"/>
              </w:rPr>
              <w:t xml:space="preserve"> </w:t>
            </w:r>
            <w:proofErr w:type="spellStart"/>
            <w:r w:rsidRPr="00423525">
              <w:rPr>
                <w:sz w:val="20"/>
                <w:szCs w:val="20"/>
              </w:rPr>
              <w:t>resursu</w:t>
            </w:r>
            <w:proofErr w:type="spellEnd"/>
            <w:r w:rsidRPr="00423525">
              <w:rPr>
                <w:sz w:val="20"/>
                <w:szCs w:val="20"/>
              </w:rPr>
              <w:t xml:space="preserve"> </w:t>
            </w:r>
            <w:proofErr w:type="spellStart"/>
            <w:r w:rsidRPr="00423525">
              <w:rPr>
                <w:sz w:val="20"/>
                <w:szCs w:val="20"/>
              </w:rPr>
              <w:t>noslodzi</w:t>
            </w:r>
            <w:proofErr w:type="spellEnd"/>
            <w:r w:rsidRPr="00423525">
              <w:rPr>
                <w:sz w:val="20"/>
                <w:szCs w:val="20"/>
              </w:rPr>
              <w:t xml:space="preserve">. </w:t>
            </w:r>
          </w:p>
          <w:p w14:paraId="28312E37" w14:textId="77777777" w:rsidR="00613339" w:rsidRPr="00423525" w:rsidRDefault="00613339" w:rsidP="00613339">
            <w:pPr>
              <w:pStyle w:val="Default"/>
              <w:jc w:val="both"/>
              <w:rPr>
                <w:sz w:val="20"/>
                <w:szCs w:val="20"/>
              </w:rPr>
            </w:pP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iestāžu</w:t>
            </w:r>
            <w:proofErr w:type="spellEnd"/>
            <w:r w:rsidRPr="00423525">
              <w:rPr>
                <w:sz w:val="20"/>
                <w:szCs w:val="20"/>
              </w:rPr>
              <w:t xml:space="preserve"> </w:t>
            </w:r>
            <w:proofErr w:type="spellStart"/>
            <w:r w:rsidRPr="00423525">
              <w:rPr>
                <w:sz w:val="20"/>
                <w:szCs w:val="20"/>
              </w:rPr>
              <w:t>ēkās</w:t>
            </w:r>
            <w:proofErr w:type="spellEnd"/>
            <w:r w:rsidRPr="00423525">
              <w:rPr>
                <w:sz w:val="20"/>
                <w:szCs w:val="20"/>
              </w:rPr>
              <w:t xml:space="preserve"> </w:t>
            </w:r>
            <w:proofErr w:type="spellStart"/>
            <w:r w:rsidRPr="00423525">
              <w:rPr>
                <w:sz w:val="20"/>
                <w:szCs w:val="20"/>
              </w:rPr>
              <w:t>drīkstēs</w:t>
            </w:r>
            <w:proofErr w:type="spellEnd"/>
            <w:r w:rsidRPr="00423525">
              <w:rPr>
                <w:sz w:val="20"/>
                <w:szCs w:val="20"/>
              </w:rPr>
              <w:t xml:space="preserve"> </w:t>
            </w:r>
            <w:proofErr w:type="spellStart"/>
            <w:r w:rsidRPr="00423525">
              <w:rPr>
                <w:sz w:val="20"/>
                <w:szCs w:val="20"/>
              </w:rPr>
              <w:t>iebūvēt</w:t>
            </w:r>
            <w:proofErr w:type="spellEnd"/>
            <w:r w:rsidRPr="00423525">
              <w:rPr>
                <w:sz w:val="20"/>
                <w:szCs w:val="20"/>
              </w:rPr>
              <w:t xml:space="preserve"> </w:t>
            </w:r>
            <w:proofErr w:type="spellStart"/>
            <w:r w:rsidRPr="00423525">
              <w:rPr>
                <w:sz w:val="20"/>
                <w:szCs w:val="20"/>
              </w:rPr>
              <w:t>cilvēku</w:t>
            </w:r>
            <w:proofErr w:type="spellEnd"/>
            <w:r w:rsidRPr="00423525">
              <w:rPr>
                <w:sz w:val="20"/>
                <w:szCs w:val="20"/>
              </w:rPr>
              <w:t xml:space="preserve"> </w:t>
            </w:r>
            <w:proofErr w:type="spellStart"/>
            <w:r w:rsidRPr="00423525">
              <w:rPr>
                <w:sz w:val="20"/>
                <w:szCs w:val="20"/>
              </w:rPr>
              <w:t>veselībai</w:t>
            </w:r>
            <w:proofErr w:type="spellEnd"/>
            <w:r w:rsidRPr="00423525">
              <w:rPr>
                <w:sz w:val="20"/>
                <w:szCs w:val="20"/>
              </w:rPr>
              <w:t xml:space="preserve">, </w:t>
            </w:r>
            <w:proofErr w:type="spellStart"/>
            <w:r w:rsidRPr="00423525">
              <w:rPr>
                <w:sz w:val="20"/>
                <w:szCs w:val="20"/>
              </w:rPr>
              <w:t>dzīvībai</w:t>
            </w:r>
            <w:proofErr w:type="spellEnd"/>
            <w:r w:rsidRPr="00423525">
              <w:rPr>
                <w:sz w:val="20"/>
                <w:szCs w:val="20"/>
              </w:rPr>
              <w:t xml:space="preserve"> un </w:t>
            </w:r>
            <w:proofErr w:type="spellStart"/>
            <w:r w:rsidRPr="00423525">
              <w:rPr>
                <w:sz w:val="20"/>
                <w:szCs w:val="20"/>
              </w:rPr>
              <w:t>videi</w:t>
            </w:r>
            <w:proofErr w:type="spellEnd"/>
            <w:r w:rsidRPr="00423525">
              <w:rPr>
                <w:sz w:val="20"/>
                <w:szCs w:val="20"/>
              </w:rPr>
              <w:t xml:space="preserve"> </w:t>
            </w:r>
            <w:proofErr w:type="spellStart"/>
            <w:r w:rsidRPr="00423525">
              <w:rPr>
                <w:sz w:val="20"/>
                <w:szCs w:val="20"/>
              </w:rPr>
              <w:t>nekaitīgus</w:t>
            </w:r>
            <w:proofErr w:type="spellEnd"/>
            <w:r w:rsidRPr="00423525">
              <w:rPr>
                <w:sz w:val="20"/>
                <w:szCs w:val="20"/>
              </w:rPr>
              <w:t xml:space="preserve"> </w:t>
            </w:r>
            <w:proofErr w:type="spellStart"/>
            <w:r w:rsidRPr="00423525">
              <w:rPr>
                <w:sz w:val="20"/>
                <w:szCs w:val="20"/>
              </w:rPr>
              <w:t>reglamentētās</w:t>
            </w:r>
            <w:proofErr w:type="spellEnd"/>
            <w:r w:rsidRPr="00423525">
              <w:rPr>
                <w:sz w:val="20"/>
                <w:szCs w:val="20"/>
              </w:rPr>
              <w:t xml:space="preserve"> </w:t>
            </w:r>
            <w:proofErr w:type="spellStart"/>
            <w:r w:rsidRPr="00423525">
              <w:rPr>
                <w:sz w:val="20"/>
                <w:szCs w:val="20"/>
              </w:rPr>
              <w:t>sfēras</w:t>
            </w:r>
            <w:proofErr w:type="spellEnd"/>
            <w:r w:rsidRPr="00423525">
              <w:rPr>
                <w:sz w:val="20"/>
                <w:szCs w:val="20"/>
              </w:rPr>
              <w:t xml:space="preserve"> </w:t>
            </w:r>
            <w:proofErr w:type="spellStart"/>
            <w:r w:rsidRPr="00423525">
              <w:rPr>
                <w:sz w:val="20"/>
                <w:szCs w:val="20"/>
              </w:rPr>
              <w:t>būvizstrādājumus</w:t>
            </w:r>
            <w:proofErr w:type="spellEnd"/>
            <w:r w:rsidRPr="00423525">
              <w:rPr>
                <w:sz w:val="20"/>
                <w:szCs w:val="20"/>
              </w:rPr>
              <w:t xml:space="preserve">, kuru </w:t>
            </w:r>
            <w:proofErr w:type="spellStart"/>
            <w:r w:rsidRPr="00423525">
              <w:rPr>
                <w:sz w:val="20"/>
                <w:szCs w:val="20"/>
              </w:rPr>
              <w:t>atbilstība</w:t>
            </w:r>
            <w:proofErr w:type="spellEnd"/>
            <w:r w:rsidRPr="00423525">
              <w:rPr>
                <w:sz w:val="20"/>
                <w:szCs w:val="20"/>
              </w:rPr>
              <w:t xml:space="preserve"> </w:t>
            </w:r>
            <w:proofErr w:type="spellStart"/>
            <w:r w:rsidRPr="00423525">
              <w:rPr>
                <w:sz w:val="20"/>
                <w:szCs w:val="20"/>
              </w:rPr>
              <w:t>apliecināta</w:t>
            </w:r>
            <w:proofErr w:type="spellEnd"/>
            <w:r w:rsidRPr="00423525">
              <w:rPr>
                <w:sz w:val="20"/>
                <w:szCs w:val="20"/>
              </w:rPr>
              <w:t xml:space="preserve"> </w:t>
            </w:r>
            <w:proofErr w:type="spellStart"/>
            <w:r w:rsidRPr="00423525">
              <w:rPr>
                <w:sz w:val="20"/>
                <w:szCs w:val="20"/>
              </w:rPr>
              <w:t>saskaņā</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atbilstības</w:t>
            </w:r>
            <w:proofErr w:type="spellEnd"/>
            <w:r w:rsidRPr="00423525">
              <w:rPr>
                <w:sz w:val="20"/>
                <w:szCs w:val="20"/>
              </w:rPr>
              <w:t xml:space="preserve"> </w:t>
            </w:r>
            <w:proofErr w:type="spellStart"/>
            <w:r w:rsidRPr="00423525">
              <w:rPr>
                <w:sz w:val="20"/>
                <w:szCs w:val="20"/>
              </w:rPr>
              <w:t>novērtēšanu</w:t>
            </w:r>
            <w:proofErr w:type="spellEnd"/>
            <w:r w:rsidRPr="00423525">
              <w:rPr>
                <w:sz w:val="20"/>
                <w:szCs w:val="20"/>
              </w:rPr>
              <w:t xml:space="preserve"> </w:t>
            </w:r>
            <w:proofErr w:type="spellStart"/>
            <w:r w:rsidRPr="00423525">
              <w:rPr>
                <w:sz w:val="20"/>
                <w:szCs w:val="20"/>
              </w:rPr>
              <w:t>reglamentējošiem</w:t>
            </w:r>
            <w:proofErr w:type="spellEnd"/>
            <w:r w:rsidRPr="00423525">
              <w:rPr>
                <w:sz w:val="20"/>
                <w:szCs w:val="20"/>
              </w:rPr>
              <w:t xml:space="preserve"> </w:t>
            </w:r>
            <w:proofErr w:type="spellStart"/>
            <w:r w:rsidRPr="00423525">
              <w:rPr>
                <w:sz w:val="20"/>
                <w:szCs w:val="20"/>
              </w:rPr>
              <w:t>normatīvajiem</w:t>
            </w:r>
            <w:proofErr w:type="spellEnd"/>
            <w:r w:rsidRPr="00423525">
              <w:rPr>
                <w:sz w:val="20"/>
                <w:szCs w:val="20"/>
              </w:rPr>
              <w:t xml:space="preserve"> </w:t>
            </w:r>
            <w:proofErr w:type="spellStart"/>
            <w:r w:rsidRPr="00423525">
              <w:rPr>
                <w:sz w:val="20"/>
                <w:szCs w:val="20"/>
              </w:rPr>
              <w:t>aktiem</w:t>
            </w:r>
            <w:proofErr w:type="spellEnd"/>
            <w:r w:rsidRPr="00423525">
              <w:rPr>
                <w:sz w:val="20"/>
                <w:szCs w:val="20"/>
              </w:rPr>
              <w:t xml:space="preserve">, tai </w:t>
            </w:r>
            <w:proofErr w:type="spellStart"/>
            <w:r w:rsidRPr="00423525">
              <w:rPr>
                <w:sz w:val="20"/>
                <w:szCs w:val="20"/>
              </w:rPr>
              <w:t>skaitā</w:t>
            </w:r>
            <w:proofErr w:type="spellEnd"/>
            <w:r w:rsidRPr="00423525">
              <w:rPr>
                <w:sz w:val="20"/>
                <w:szCs w:val="20"/>
              </w:rPr>
              <w:t xml:space="preserve"> </w:t>
            </w:r>
            <w:proofErr w:type="spellStart"/>
            <w:r w:rsidRPr="00423525">
              <w:rPr>
                <w:sz w:val="20"/>
                <w:szCs w:val="20"/>
              </w:rPr>
              <w:t>elektrotehniskos</w:t>
            </w:r>
            <w:proofErr w:type="spellEnd"/>
            <w:r w:rsidRPr="00423525">
              <w:rPr>
                <w:sz w:val="20"/>
                <w:szCs w:val="20"/>
              </w:rPr>
              <w:t xml:space="preserve"> </w:t>
            </w:r>
            <w:proofErr w:type="spellStart"/>
            <w:r w:rsidRPr="00423525">
              <w:rPr>
                <w:sz w:val="20"/>
                <w:szCs w:val="20"/>
              </w:rPr>
              <w:t>izstrādājumus</w:t>
            </w:r>
            <w:proofErr w:type="spellEnd"/>
            <w:r w:rsidRPr="00423525">
              <w:rPr>
                <w:sz w:val="20"/>
                <w:szCs w:val="20"/>
              </w:rPr>
              <w:t xml:space="preserve">, ko </w:t>
            </w:r>
            <w:proofErr w:type="spellStart"/>
            <w:r w:rsidRPr="00423525">
              <w:rPr>
                <w:sz w:val="20"/>
                <w:szCs w:val="20"/>
              </w:rPr>
              <w:t>ierobežo</w:t>
            </w:r>
            <w:proofErr w:type="spellEnd"/>
            <w:r w:rsidRPr="00423525">
              <w:rPr>
                <w:sz w:val="20"/>
                <w:szCs w:val="20"/>
              </w:rPr>
              <w:t xml:space="preserve"> </w:t>
            </w:r>
            <w:proofErr w:type="spellStart"/>
            <w:r w:rsidRPr="00423525">
              <w:rPr>
                <w:sz w:val="20"/>
                <w:szCs w:val="20"/>
              </w:rPr>
              <w:t>attiecīgās</w:t>
            </w:r>
            <w:proofErr w:type="spellEnd"/>
            <w:r w:rsidRPr="00423525">
              <w:rPr>
                <w:sz w:val="20"/>
                <w:szCs w:val="20"/>
              </w:rPr>
              <w:t xml:space="preserve"> </w:t>
            </w:r>
            <w:proofErr w:type="spellStart"/>
            <w:r w:rsidRPr="00423525">
              <w:rPr>
                <w:sz w:val="20"/>
                <w:szCs w:val="20"/>
              </w:rPr>
              <w:t>jomas</w:t>
            </w:r>
            <w:proofErr w:type="spellEnd"/>
            <w:r w:rsidRPr="00423525">
              <w:rPr>
                <w:sz w:val="20"/>
                <w:szCs w:val="20"/>
              </w:rPr>
              <w:t xml:space="preserve"> </w:t>
            </w:r>
            <w:proofErr w:type="spellStart"/>
            <w:r w:rsidRPr="00423525">
              <w:rPr>
                <w:sz w:val="20"/>
                <w:szCs w:val="20"/>
              </w:rPr>
              <w:t>normatīvie</w:t>
            </w:r>
            <w:proofErr w:type="spellEnd"/>
            <w:r w:rsidRPr="00423525">
              <w:rPr>
                <w:sz w:val="20"/>
                <w:szCs w:val="20"/>
              </w:rPr>
              <w:t xml:space="preserve"> </w:t>
            </w:r>
            <w:proofErr w:type="spellStart"/>
            <w:r w:rsidRPr="00423525">
              <w:rPr>
                <w:sz w:val="20"/>
                <w:szCs w:val="20"/>
              </w:rPr>
              <w:t>akti</w:t>
            </w:r>
            <w:proofErr w:type="spellEnd"/>
            <w:r w:rsidRPr="00423525">
              <w:rPr>
                <w:sz w:val="20"/>
                <w:szCs w:val="20"/>
              </w:rPr>
              <w:t xml:space="preserve">. </w:t>
            </w:r>
          </w:p>
          <w:p w14:paraId="55D2DEFB" w14:textId="0095AAC3" w:rsidR="00613339" w:rsidRPr="00C44CAB" w:rsidRDefault="00613339" w:rsidP="00613339">
            <w:pPr>
              <w:spacing w:line="240" w:lineRule="auto"/>
              <w:jc w:val="both"/>
              <w:rPr>
                <w:sz w:val="20"/>
                <w:szCs w:val="20"/>
                <w:lang w:eastAsia="lv-LV"/>
              </w:rPr>
            </w:pPr>
            <w:r w:rsidRPr="00423525">
              <w:rPr>
                <w:sz w:val="20"/>
                <w:szCs w:val="20"/>
              </w:rPr>
              <w:t xml:space="preserve">Izglītības iestāžu ēkās netiks pieļauta svina un tā savienojumu izmantošana plastmasu būvizstrādājumos un būvdarbos, tai skaitā svina un tā savienojumu izmantošana par plastmasu stabilizatoru un šādu plastmasas būvizstrādājumu iebūvēšana būvēs. Atļauts iebūvēt </w:t>
            </w:r>
            <w:proofErr w:type="spellStart"/>
            <w:r w:rsidRPr="00423525">
              <w:rPr>
                <w:sz w:val="20"/>
                <w:szCs w:val="20"/>
              </w:rPr>
              <w:t>reciklētus</w:t>
            </w:r>
            <w:proofErr w:type="spellEnd"/>
            <w:r w:rsidRPr="00423525">
              <w:rPr>
                <w:sz w:val="20"/>
                <w:szCs w:val="20"/>
              </w:rPr>
              <w:t xml:space="preserve"> plastmasas būvizstrādājumus, kuru sastāvā ir līdz 20 % svara daļas svina stabilizatorus saturošas otrreizējas plastmasas (Būvju vispārīgo prasību būvnormatīvs LBN 200-21). </w:t>
            </w:r>
          </w:p>
          <w:p w14:paraId="3EE120BE" w14:textId="77777777" w:rsidR="00092952" w:rsidRPr="006B7921" w:rsidRDefault="00092952" w:rsidP="00092952">
            <w:pPr>
              <w:spacing w:line="240" w:lineRule="auto"/>
              <w:jc w:val="both"/>
              <w:rPr>
                <w:sz w:val="20"/>
                <w:szCs w:val="20"/>
                <w:lang w:eastAsia="lv-LV"/>
              </w:rPr>
            </w:pPr>
            <w:r w:rsidRPr="00C44CAB">
              <w:rPr>
                <w:sz w:val="20"/>
                <w:szCs w:val="20"/>
                <w:lang w:eastAsia="lv-LV"/>
              </w:rPr>
              <w:t>Pasākuma ietvaros paredzēta mācību procesam paredzēta IKT aprīkojuma iegāde. Ņemot vērā, ka IKT aprīkojumam atbilstoši Ministru kabineta 2017. gada 20. jūnija noteikumiem Nr. 353 „Prasības zaļajam</w:t>
            </w:r>
            <w:r w:rsidRPr="006D21CB">
              <w:rPr>
                <w:sz w:val="20"/>
                <w:szCs w:val="20"/>
                <w:lang w:eastAsia="lv-LV"/>
              </w:rPr>
              <w:t xml:space="preserve">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p>
        </w:tc>
      </w:tr>
      <w:tr w:rsidR="00092952" w:rsidRPr="003062B1" w14:paraId="12F054C6" w14:textId="77777777" w:rsidTr="00510F09">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F1AD5D2" w14:textId="77777777" w:rsidR="00092952" w:rsidRPr="003062B1" w:rsidRDefault="00092952" w:rsidP="00510F09">
            <w:pPr>
              <w:spacing w:line="240" w:lineRule="auto"/>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389A1E6"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214A868" w14:textId="43375F69" w:rsidR="00092952" w:rsidRPr="00510F09" w:rsidRDefault="00510F09" w:rsidP="004B20CF">
            <w:pPr>
              <w:spacing w:line="240" w:lineRule="auto"/>
              <w:jc w:val="center"/>
              <w:rPr>
                <w:rFonts w:eastAsia="Times New Roman"/>
                <w:b/>
                <w:bCs/>
                <w:sz w:val="20"/>
                <w:szCs w:val="20"/>
                <w:lang w:eastAsia="lv-LV"/>
              </w:rPr>
            </w:pPr>
            <w:r w:rsidRPr="00510F09">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0268C7C" w14:textId="77777777" w:rsidR="00613339" w:rsidRDefault="00613339" w:rsidP="00613339">
            <w:pPr>
              <w:spacing w:line="240" w:lineRule="auto"/>
              <w:jc w:val="both"/>
              <w:rPr>
                <w:sz w:val="20"/>
                <w:szCs w:val="20"/>
                <w:lang w:eastAsia="lv-LV"/>
              </w:rPr>
            </w:pPr>
            <w:r>
              <w:rPr>
                <w:sz w:val="20"/>
                <w:szCs w:val="20"/>
                <w:lang w:eastAsia="lv-LV"/>
              </w:rPr>
              <w:t>P</w:t>
            </w:r>
            <w:r w:rsidRPr="00613339">
              <w:rPr>
                <w:sz w:val="20"/>
                <w:szCs w:val="20"/>
                <w:lang w:eastAsia="lv-LV"/>
              </w:rPr>
              <w:t xml:space="preserve">iemērojams novērtējums atbilstoši AF plāna </w:t>
            </w:r>
            <w:r>
              <w:rPr>
                <w:sz w:val="20"/>
                <w:szCs w:val="20"/>
                <w:lang w:eastAsia="lv-LV"/>
              </w:rPr>
              <w:t>3.1.1.5.</w:t>
            </w:r>
            <w:r w:rsidRPr="00613339">
              <w:rPr>
                <w:sz w:val="20"/>
                <w:szCs w:val="20"/>
                <w:lang w:eastAsia="lv-LV"/>
              </w:rPr>
              <w:t xml:space="preserve"> investīcijai </w:t>
            </w:r>
            <w:r>
              <w:rPr>
                <w:sz w:val="20"/>
                <w:szCs w:val="20"/>
                <w:lang w:eastAsia="lv-LV"/>
              </w:rPr>
              <w:t>„</w:t>
            </w:r>
            <w:r w:rsidRPr="00613339">
              <w:rPr>
                <w:sz w:val="20"/>
                <w:szCs w:val="20"/>
                <w:lang w:eastAsia="lv-LV"/>
              </w:rPr>
              <w:t>Izglītības iestāžu infrastruktūras pilnveide un aprīkošana</w:t>
            </w:r>
            <w:r>
              <w:rPr>
                <w:sz w:val="20"/>
                <w:szCs w:val="20"/>
                <w:lang w:eastAsia="lv-LV"/>
              </w:rPr>
              <w:t>”</w:t>
            </w:r>
          </w:p>
          <w:p w14:paraId="215B213D" w14:textId="62E09F74" w:rsidR="00613339" w:rsidRPr="00C44CAB" w:rsidRDefault="00613339" w:rsidP="00613339">
            <w:pPr>
              <w:pStyle w:val="Default"/>
              <w:jc w:val="both"/>
              <w:rPr>
                <w:sz w:val="20"/>
                <w:szCs w:val="20"/>
                <w:lang w:eastAsia="lv-LV"/>
              </w:rPr>
            </w:pPr>
          </w:p>
          <w:p w14:paraId="16AF41D2" w14:textId="4016E3EC" w:rsidR="00613339" w:rsidRPr="00423525" w:rsidRDefault="00613339" w:rsidP="00613339">
            <w:pPr>
              <w:pStyle w:val="Default"/>
              <w:jc w:val="both"/>
              <w:rPr>
                <w:sz w:val="20"/>
                <w:szCs w:val="20"/>
              </w:rPr>
            </w:pPr>
            <w:proofErr w:type="spellStart"/>
            <w:r w:rsidRPr="00423525">
              <w:rPr>
                <w:sz w:val="20"/>
                <w:szCs w:val="20"/>
              </w:rPr>
              <w:t>Ņemot</w:t>
            </w:r>
            <w:proofErr w:type="spellEnd"/>
            <w:r w:rsidRPr="00423525">
              <w:rPr>
                <w:sz w:val="20"/>
                <w:szCs w:val="20"/>
              </w:rPr>
              <w:t xml:space="preserve"> </w:t>
            </w:r>
            <w:proofErr w:type="spellStart"/>
            <w:r w:rsidRPr="00423525">
              <w:rPr>
                <w:sz w:val="20"/>
                <w:szCs w:val="20"/>
              </w:rPr>
              <w:t>vērā</w:t>
            </w:r>
            <w:proofErr w:type="spellEnd"/>
            <w:r w:rsidRPr="00423525">
              <w:rPr>
                <w:sz w:val="20"/>
                <w:szCs w:val="20"/>
              </w:rPr>
              <w:t xml:space="preserve"> </w:t>
            </w:r>
            <w:proofErr w:type="spellStart"/>
            <w:r w:rsidRPr="00423525">
              <w:rPr>
                <w:sz w:val="20"/>
                <w:szCs w:val="20"/>
              </w:rPr>
              <w:t>gan</w:t>
            </w:r>
            <w:proofErr w:type="spellEnd"/>
            <w:r w:rsidRPr="00423525">
              <w:rPr>
                <w:sz w:val="20"/>
                <w:szCs w:val="20"/>
              </w:rPr>
              <w:t xml:space="preserve"> </w:t>
            </w:r>
            <w:proofErr w:type="spellStart"/>
            <w:r w:rsidRPr="00423525">
              <w:rPr>
                <w:sz w:val="20"/>
                <w:szCs w:val="20"/>
              </w:rPr>
              <w:t>tiešo</w:t>
            </w:r>
            <w:proofErr w:type="spellEnd"/>
            <w:r w:rsidRPr="00423525">
              <w:rPr>
                <w:sz w:val="20"/>
                <w:szCs w:val="20"/>
              </w:rPr>
              <w:t xml:space="preserve">, </w:t>
            </w:r>
            <w:proofErr w:type="spellStart"/>
            <w:r w:rsidRPr="00423525">
              <w:rPr>
                <w:sz w:val="20"/>
                <w:szCs w:val="20"/>
              </w:rPr>
              <w:t>gan</w:t>
            </w:r>
            <w:proofErr w:type="spellEnd"/>
            <w:r w:rsidRPr="00423525">
              <w:rPr>
                <w:sz w:val="20"/>
                <w:szCs w:val="20"/>
              </w:rPr>
              <w:t xml:space="preserve"> </w:t>
            </w:r>
            <w:proofErr w:type="spellStart"/>
            <w:r w:rsidRPr="00423525">
              <w:rPr>
                <w:sz w:val="20"/>
                <w:szCs w:val="20"/>
              </w:rPr>
              <w:t>primāro</w:t>
            </w:r>
            <w:proofErr w:type="spellEnd"/>
            <w:r w:rsidRPr="00423525">
              <w:rPr>
                <w:sz w:val="20"/>
                <w:szCs w:val="20"/>
              </w:rPr>
              <w:t xml:space="preserve"> </w:t>
            </w:r>
            <w:proofErr w:type="spellStart"/>
            <w:r w:rsidRPr="00423525">
              <w:rPr>
                <w:sz w:val="20"/>
                <w:szCs w:val="20"/>
              </w:rPr>
              <w:t>netiešo</w:t>
            </w:r>
            <w:proofErr w:type="spellEnd"/>
            <w:r w:rsidRPr="00423525">
              <w:rPr>
                <w:sz w:val="20"/>
                <w:szCs w:val="20"/>
              </w:rPr>
              <w:t xml:space="preserve"> </w:t>
            </w:r>
            <w:proofErr w:type="spellStart"/>
            <w:r w:rsidRPr="00423525">
              <w:rPr>
                <w:sz w:val="20"/>
                <w:szCs w:val="20"/>
              </w:rPr>
              <w:t>ietekmi</w:t>
            </w:r>
            <w:proofErr w:type="spellEnd"/>
            <w:r w:rsidRPr="00423525">
              <w:rPr>
                <w:sz w:val="20"/>
                <w:szCs w:val="20"/>
              </w:rPr>
              <w:t xml:space="preserve"> </w:t>
            </w:r>
            <w:proofErr w:type="spellStart"/>
            <w:r w:rsidRPr="00423525">
              <w:rPr>
                <w:sz w:val="20"/>
                <w:szCs w:val="20"/>
              </w:rPr>
              <w:t>visā</w:t>
            </w:r>
            <w:proofErr w:type="spellEnd"/>
            <w:r w:rsidRPr="00423525">
              <w:rPr>
                <w:sz w:val="20"/>
                <w:szCs w:val="20"/>
              </w:rPr>
              <w:t xml:space="preserve"> </w:t>
            </w:r>
            <w:proofErr w:type="spellStart"/>
            <w:r w:rsidRPr="00423525">
              <w:rPr>
                <w:sz w:val="20"/>
                <w:szCs w:val="20"/>
              </w:rPr>
              <w:t>aprites</w:t>
            </w:r>
            <w:proofErr w:type="spellEnd"/>
            <w:r w:rsidRPr="00423525">
              <w:rPr>
                <w:sz w:val="20"/>
                <w:szCs w:val="20"/>
              </w:rPr>
              <w:t xml:space="preserve"> </w:t>
            </w:r>
            <w:proofErr w:type="spellStart"/>
            <w:r w:rsidRPr="00423525">
              <w:rPr>
                <w:sz w:val="20"/>
                <w:szCs w:val="20"/>
              </w:rPr>
              <w:t>ciklā</w:t>
            </w:r>
            <w:proofErr w:type="spellEnd"/>
            <w:r w:rsidRPr="00423525">
              <w:rPr>
                <w:sz w:val="20"/>
                <w:szCs w:val="20"/>
              </w:rPr>
              <w:t xml:space="preserve">, </w:t>
            </w: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atbalstītās</w:t>
            </w:r>
            <w:proofErr w:type="spellEnd"/>
            <w:r w:rsidRPr="00423525">
              <w:rPr>
                <w:sz w:val="20"/>
                <w:szCs w:val="20"/>
              </w:rPr>
              <w:t xml:space="preserve"> </w:t>
            </w:r>
            <w:proofErr w:type="spellStart"/>
            <w:r w:rsidRPr="00423525">
              <w:rPr>
                <w:sz w:val="20"/>
                <w:szCs w:val="20"/>
              </w:rPr>
              <w:t>darbības</w:t>
            </w:r>
            <w:proofErr w:type="spellEnd"/>
            <w:r w:rsidRPr="00423525">
              <w:rPr>
                <w:sz w:val="20"/>
                <w:szCs w:val="20"/>
              </w:rPr>
              <w:t xml:space="preserve"> </w:t>
            </w:r>
            <w:proofErr w:type="spellStart"/>
            <w:r w:rsidRPr="00423525">
              <w:rPr>
                <w:sz w:val="20"/>
                <w:szCs w:val="20"/>
              </w:rPr>
              <w:t>paredzamā</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šo</w:t>
            </w:r>
            <w:proofErr w:type="spellEnd"/>
            <w:r w:rsidRPr="00423525">
              <w:rPr>
                <w:sz w:val="20"/>
                <w:szCs w:val="20"/>
              </w:rPr>
              <w:t xml:space="preserve"> vides </w:t>
            </w:r>
            <w:proofErr w:type="spellStart"/>
            <w:r w:rsidRPr="00423525">
              <w:rPr>
                <w:sz w:val="20"/>
                <w:szCs w:val="20"/>
              </w:rPr>
              <w:t>mērķi</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nebūtiska</w:t>
            </w:r>
            <w:proofErr w:type="spellEnd"/>
            <w:r w:rsidRPr="00423525">
              <w:rPr>
                <w:sz w:val="20"/>
                <w:szCs w:val="20"/>
              </w:rPr>
              <w:t xml:space="preserve">. </w:t>
            </w: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ietvaros</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veikti</w:t>
            </w:r>
            <w:proofErr w:type="spellEnd"/>
            <w:r w:rsidRPr="00423525">
              <w:rPr>
                <w:sz w:val="20"/>
                <w:szCs w:val="20"/>
              </w:rPr>
              <w:t xml:space="preserve"> </w:t>
            </w:r>
            <w:proofErr w:type="spellStart"/>
            <w:r w:rsidRPr="00423525">
              <w:rPr>
                <w:sz w:val="20"/>
                <w:szCs w:val="20"/>
              </w:rPr>
              <w:t>uzlabojumi</w:t>
            </w:r>
            <w:proofErr w:type="spellEnd"/>
            <w:r w:rsidRPr="00423525">
              <w:rPr>
                <w:sz w:val="20"/>
                <w:szCs w:val="20"/>
              </w:rPr>
              <w:t xml:space="preserve"> </w:t>
            </w:r>
            <w:proofErr w:type="spellStart"/>
            <w:r w:rsidRPr="00423525">
              <w:rPr>
                <w:sz w:val="20"/>
                <w:szCs w:val="20"/>
              </w:rPr>
              <w:t>esošo</w:t>
            </w:r>
            <w:proofErr w:type="spellEnd"/>
            <w:r w:rsidRPr="00423525">
              <w:rPr>
                <w:sz w:val="20"/>
                <w:szCs w:val="20"/>
              </w:rPr>
              <w:t xml:space="preserve"> </w:t>
            </w: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iestāžu</w:t>
            </w:r>
            <w:proofErr w:type="spellEnd"/>
            <w:r w:rsidRPr="00423525">
              <w:rPr>
                <w:sz w:val="20"/>
                <w:szCs w:val="20"/>
              </w:rPr>
              <w:t xml:space="preserve"> </w:t>
            </w:r>
            <w:proofErr w:type="spellStart"/>
            <w:r w:rsidRPr="00423525">
              <w:rPr>
                <w:sz w:val="20"/>
                <w:szCs w:val="20"/>
              </w:rPr>
              <w:t>infrastruktūrā</w:t>
            </w:r>
            <w:proofErr w:type="spellEnd"/>
            <w:r w:rsidRPr="00423525">
              <w:rPr>
                <w:sz w:val="20"/>
                <w:szCs w:val="20"/>
              </w:rPr>
              <w:t xml:space="preserve">, </w:t>
            </w:r>
            <w:proofErr w:type="spellStart"/>
            <w:r w:rsidRPr="00423525">
              <w:rPr>
                <w:sz w:val="20"/>
                <w:szCs w:val="20"/>
              </w:rPr>
              <w:t>tādējādi</w:t>
            </w:r>
            <w:proofErr w:type="spellEnd"/>
            <w:r w:rsidRPr="00423525">
              <w:rPr>
                <w:sz w:val="20"/>
                <w:szCs w:val="20"/>
              </w:rPr>
              <w:t xml:space="preserve"> nav </w:t>
            </w:r>
            <w:proofErr w:type="spellStart"/>
            <w:r w:rsidRPr="00423525">
              <w:rPr>
                <w:sz w:val="20"/>
                <w:szCs w:val="20"/>
              </w:rPr>
              <w:t>plānota</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bioloģisko</w:t>
            </w:r>
            <w:proofErr w:type="spellEnd"/>
            <w:r w:rsidRPr="00423525">
              <w:rPr>
                <w:sz w:val="20"/>
                <w:szCs w:val="20"/>
              </w:rPr>
              <w:t xml:space="preserve"> </w:t>
            </w:r>
            <w:proofErr w:type="spellStart"/>
            <w:r w:rsidRPr="00423525">
              <w:rPr>
                <w:sz w:val="20"/>
                <w:szCs w:val="20"/>
              </w:rPr>
              <w:t>daudzveidību</w:t>
            </w:r>
            <w:proofErr w:type="spellEnd"/>
            <w:r w:rsidRPr="00423525">
              <w:rPr>
                <w:sz w:val="20"/>
                <w:szCs w:val="20"/>
              </w:rPr>
              <w:t xml:space="preserve"> un </w:t>
            </w:r>
            <w:proofErr w:type="spellStart"/>
            <w:r w:rsidRPr="00423525">
              <w:rPr>
                <w:sz w:val="20"/>
                <w:szCs w:val="20"/>
              </w:rPr>
              <w:t>ekosistēmas</w:t>
            </w:r>
            <w:proofErr w:type="spellEnd"/>
            <w:r w:rsidRPr="00423525">
              <w:rPr>
                <w:sz w:val="20"/>
                <w:szCs w:val="20"/>
              </w:rPr>
              <w:t xml:space="preserve"> </w:t>
            </w:r>
            <w:proofErr w:type="spellStart"/>
            <w:r w:rsidRPr="00423525">
              <w:rPr>
                <w:sz w:val="20"/>
                <w:szCs w:val="20"/>
              </w:rPr>
              <w:t>aizsardzību</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tās</w:t>
            </w:r>
            <w:proofErr w:type="spellEnd"/>
            <w:r w:rsidRPr="00423525">
              <w:rPr>
                <w:sz w:val="20"/>
                <w:szCs w:val="20"/>
              </w:rPr>
              <w:t xml:space="preserve"> </w:t>
            </w:r>
            <w:proofErr w:type="spellStart"/>
            <w:r w:rsidRPr="00423525">
              <w:rPr>
                <w:sz w:val="20"/>
                <w:szCs w:val="20"/>
              </w:rPr>
              <w:t>apdraudējumu</w:t>
            </w:r>
            <w:proofErr w:type="spellEnd"/>
            <w:r w:rsidRPr="00423525">
              <w:rPr>
                <w:sz w:val="20"/>
                <w:szCs w:val="20"/>
              </w:rPr>
              <w:t xml:space="preserve">. </w:t>
            </w:r>
          </w:p>
          <w:p w14:paraId="0572749D" w14:textId="77777777" w:rsidR="00092952" w:rsidRPr="00EB5ABA" w:rsidRDefault="00092952" w:rsidP="00092952">
            <w:pPr>
              <w:spacing w:line="240" w:lineRule="auto"/>
              <w:jc w:val="both"/>
              <w:rPr>
                <w:sz w:val="20"/>
                <w:szCs w:val="20"/>
              </w:rPr>
            </w:pPr>
            <w:r w:rsidRPr="00EB5ABA">
              <w:rPr>
                <w:sz w:val="20"/>
                <w:szCs w:val="20"/>
                <w:lang w:eastAsia="lv-LV"/>
              </w:rPr>
              <w:t xml:space="preserve">Pasākuma ietvaros paredzēta mācību procesam paredzēta IKT aprīkojuma iegāde. Ņemot vērā, ka IKT aprīkojumam atbilstoši Ministru kabineta 2017. gada 20. jūnija noteikumiem Nr. 353 „Prasības zaļajam publiskajam iepirkumam un to piemērošanas kārtība” zaļais iepirkums ir piemērojams </w:t>
            </w:r>
            <w:r w:rsidRPr="00EB5ABA">
              <w:rPr>
                <w:sz w:val="20"/>
                <w:szCs w:val="20"/>
                <w:lang w:eastAsia="lv-LV"/>
              </w:rPr>
              <w:lastRenderedPageBreak/>
              <w:t>obligāti, papildus projektu iesniegumu vērtēšanas kritērijs vai prasība Ministru kabineta noteikumos par pasākuma ieviešanu noteikti netiks.</w:t>
            </w:r>
          </w:p>
        </w:tc>
      </w:tr>
    </w:tbl>
    <w:p w14:paraId="28F0EA13" w14:textId="77777777" w:rsidR="00A44A22" w:rsidRDefault="00A44A22" w:rsidP="00A44A22">
      <w:pPr>
        <w:spacing w:line="240" w:lineRule="auto"/>
        <w:rPr>
          <w:rFonts w:eastAsia="Times New Roman"/>
          <w:b/>
          <w:sz w:val="20"/>
          <w:szCs w:val="20"/>
        </w:rPr>
      </w:pPr>
    </w:p>
    <w:p w14:paraId="79A1A0A2" w14:textId="77777777" w:rsidR="004B20CF" w:rsidRDefault="004B20CF" w:rsidP="004B20CF">
      <w:pPr>
        <w:spacing w:line="240" w:lineRule="auto"/>
        <w:rPr>
          <w:b/>
          <w:sz w:val="20"/>
          <w:szCs w:val="20"/>
        </w:rPr>
      </w:pPr>
      <w:r>
        <w:rPr>
          <w:b/>
          <w:sz w:val="20"/>
          <w:szCs w:val="20"/>
        </w:rPr>
        <w:t>Novērtējuma 2.daļa</w:t>
      </w:r>
    </w:p>
    <w:tbl>
      <w:tblPr>
        <w:tblW w:w="10627" w:type="dxa"/>
        <w:jc w:val="center"/>
        <w:tblLayout w:type="fixed"/>
        <w:tblLook w:val="0400" w:firstRow="0" w:lastRow="0" w:firstColumn="0" w:lastColumn="0" w:noHBand="0" w:noVBand="1"/>
      </w:tblPr>
      <w:tblGrid>
        <w:gridCol w:w="2977"/>
        <w:gridCol w:w="709"/>
        <w:gridCol w:w="6941"/>
      </w:tblGrid>
      <w:tr w:rsidR="004B20CF" w14:paraId="6107D2D2" w14:textId="77777777" w:rsidTr="00613339">
        <w:trPr>
          <w:trHeight w:val="30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489C5B4A" w14:textId="77777777" w:rsidR="004B20CF" w:rsidRDefault="004B20CF" w:rsidP="00613339">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31670A37" w14:textId="77777777" w:rsidR="004B20CF" w:rsidRDefault="004B20CF" w:rsidP="00613339">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58FF9BC6" w14:textId="77777777" w:rsidR="004B20CF" w:rsidRDefault="004B20CF" w:rsidP="00613339">
            <w:pPr>
              <w:spacing w:line="240" w:lineRule="auto"/>
              <w:jc w:val="center"/>
              <w:rPr>
                <w:b/>
                <w:sz w:val="20"/>
                <w:szCs w:val="20"/>
              </w:rPr>
            </w:pPr>
            <w:r>
              <w:rPr>
                <w:b/>
                <w:sz w:val="20"/>
                <w:szCs w:val="20"/>
              </w:rPr>
              <w:t xml:space="preserve">Detalizēts </w:t>
            </w:r>
            <w:proofErr w:type="spellStart"/>
            <w:r>
              <w:rPr>
                <w:b/>
                <w:sz w:val="20"/>
                <w:szCs w:val="20"/>
              </w:rPr>
              <w:t>izvērtējums</w:t>
            </w:r>
            <w:proofErr w:type="spellEnd"/>
            <w:r>
              <w:rPr>
                <w:b/>
                <w:sz w:val="20"/>
                <w:szCs w:val="20"/>
              </w:rPr>
              <w:t xml:space="preserve"> (ja novērtējuma 1.daļā novērtējums ir “JĀ”)</w:t>
            </w:r>
          </w:p>
        </w:tc>
      </w:tr>
      <w:tr w:rsidR="004B20CF" w14:paraId="451E66F0" w14:textId="77777777" w:rsidTr="00613339">
        <w:trPr>
          <w:trHeight w:val="90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042F9E9B" w14:textId="77777777" w:rsidR="004B20CF" w:rsidRDefault="004B20CF" w:rsidP="00613339">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1E44B65" w14:textId="77777777" w:rsidR="004B20CF" w:rsidRDefault="004B20CF" w:rsidP="00613339">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932A881" w14:textId="77777777" w:rsidR="004B20CF" w:rsidRPr="00C44CAB" w:rsidRDefault="004B20CF" w:rsidP="00613339">
            <w:pPr>
              <w:spacing w:line="240" w:lineRule="auto"/>
              <w:jc w:val="both"/>
              <w:rPr>
                <w:sz w:val="20"/>
                <w:szCs w:val="20"/>
              </w:rPr>
            </w:pPr>
            <w:r w:rsidRPr="00C44CAB">
              <w:rPr>
                <w:sz w:val="20"/>
                <w:szCs w:val="20"/>
              </w:rPr>
              <w:t>Skatīt novērtējuma 1.daļu.</w:t>
            </w:r>
          </w:p>
          <w:p w14:paraId="18B2F5F3" w14:textId="77777777" w:rsidR="00613339" w:rsidRPr="00423525" w:rsidRDefault="00613339" w:rsidP="00613339">
            <w:pPr>
              <w:pStyle w:val="Default"/>
              <w:jc w:val="both"/>
              <w:rPr>
                <w:sz w:val="20"/>
                <w:szCs w:val="20"/>
              </w:rPr>
            </w:pP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SEG </w:t>
            </w:r>
            <w:proofErr w:type="spellStart"/>
            <w:r w:rsidRPr="00423525">
              <w:rPr>
                <w:sz w:val="20"/>
                <w:szCs w:val="20"/>
              </w:rPr>
              <w:t>emisijām</w:t>
            </w:r>
            <w:proofErr w:type="spellEnd"/>
            <w:r w:rsidRPr="00423525">
              <w:rPr>
                <w:sz w:val="20"/>
                <w:szCs w:val="20"/>
              </w:rPr>
              <w:t xml:space="preserve">: </w:t>
            </w:r>
          </w:p>
          <w:p w14:paraId="1E2D262E" w14:textId="15C6975F" w:rsidR="00613339" w:rsidRDefault="00613339" w:rsidP="00613339">
            <w:pPr>
              <w:spacing w:line="240" w:lineRule="auto"/>
              <w:jc w:val="both"/>
              <w:rPr>
                <w:sz w:val="20"/>
                <w:szCs w:val="20"/>
              </w:rPr>
            </w:pPr>
            <w:r w:rsidRPr="00423525">
              <w:rPr>
                <w:sz w:val="20"/>
                <w:szCs w:val="20"/>
              </w:rPr>
              <w:t xml:space="preserve">Pasākums neradīs ievērojamas SEG emisijas, ņemot vērā, ka pasākuma ietvaros plānots veikt ēku, kurās tiek nodrošināts izglītības process, vides uzlabojumus, tādējādi izglītības iestāžu mācību vides uzlabošanai ir potenciāls samazināt enerģijas patēriņu. Minētais var sekmēt valsts energoefektivitātes palielināšanas gada </w:t>
            </w:r>
            <w:proofErr w:type="spellStart"/>
            <w:r w:rsidRPr="00423525">
              <w:rPr>
                <w:sz w:val="20"/>
                <w:szCs w:val="20"/>
              </w:rPr>
              <w:t>mērķrādītāju</w:t>
            </w:r>
            <w:proofErr w:type="spellEnd"/>
            <w:r w:rsidRPr="00423525">
              <w:rPr>
                <w:sz w:val="20"/>
                <w:szCs w:val="20"/>
              </w:rPr>
              <w:t>, kas noteikts saskaņā ar Energoefektivitātes direktīvu (2012/27/ES) un nacionāli noteikto devumu Parīzes klimata nolīgumam.</w:t>
            </w:r>
            <w:r>
              <w:rPr>
                <w:sz w:val="21"/>
                <w:szCs w:val="21"/>
              </w:rPr>
              <w:t xml:space="preserve"> </w:t>
            </w:r>
          </w:p>
        </w:tc>
      </w:tr>
      <w:tr w:rsidR="004B20CF" w14:paraId="262A6C82" w14:textId="77777777" w:rsidTr="00613339">
        <w:trPr>
          <w:trHeight w:val="168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3A5FCFD1" w14:textId="77777777" w:rsidR="004B20CF" w:rsidRDefault="004B20CF" w:rsidP="00613339">
            <w:pPr>
              <w:spacing w:line="240" w:lineRule="auto"/>
              <w:rPr>
                <w:b/>
                <w:sz w:val="20"/>
                <w:szCs w:val="20"/>
              </w:rPr>
            </w:pPr>
            <w:r>
              <w:rPr>
                <w:b/>
                <w:sz w:val="20"/>
                <w:szCs w:val="20"/>
              </w:rPr>
              <w:t xml:space="preserve">Pielāgošanās klimata pārmaiņām. </w:t>
            </w:r>
          </w:p>
          <w:p w14:paraId="08B45B79" w14:textId="77777777" w:rsidR="004B20CF" w:rsidRDefault="004B20CF" w:rsidP="00613339">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0A25DC92" w14:textId="77777777" w:rsidR="004B20CF" w:rsidRPr="005937D4" w:rsidRDefault="004B20CF" w:rsidP="00613339">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A9E4E9" w14:textId="77777777" w:rsidR="004B20CF" w:rsidRPr="00C44CAB" w:rsidRDefault="004B20CF" w:rsidP="00423525">
            <w:pPr>
              <w:spacing w:line="240" w:lineRule="auto"/>
              <w:jc w:val="both"/>
              <w:rPr>
                <w:sz w:val="20"/>
                <w:szCs w:val="20"/>
              </w:rPr>
            </w:pPr>
            <w:r w:rsidRPr="00C44CAB">
              <w:rPr>
                <w:sz w:val="20"/>
                <w:szCs w:val="20"/>
              </w:rPr>
              <w:t>Skatīt novērtējuma 1.daļu.</w:t>
            </w:r>
          </w:p>
          <w:p w14:paraId="1E8D3961" w14:textId="77777777" w:rsidR="00613339" w:rsidRPr="00423525" w:rsidRDefault="00613339" w:rsidP="00423525">
            <w:pPr>
              <w:pStyle w:val="Default"/>
              <w:jc w:val="both"/>
              <w:rPr>
                <w:sz w:val="20"/>
                <w:szCs w:val="20"/>
              </w:rPr>
            </w:pP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iestāžu</w:t>
            </w:r>
            <w:proofErr w:type="spellEnd"/>
            <w:r w:rsidRPr="00423525">
              <w:rPr>
                <w:sz w:val="20"/>
                <w:szCs w:val="20"/>
              </w:rPr>
              <w:t xml:space="preserve"> </w:t>
            </w:r>
            <w:proofErr w:type="spellStart"/>
            <w:r w:rsidRPr="00423525">
              <w:rPr>
                <w:sz w:val="20"/>
                <w:szCs w:val="20"/>
              </w:rPr>
              <w:t>ēkas</w:t>
            </w:r>
            <w:proofErr w:type="spellEnd"/>
            <w:r w:rsidRPr="00423525">
              <w:rPr>
                <w:sz w:val="20"/>
                <w:szCs w:val="20"/>
              </w:rPr>
              <w:t xml:space="preserve"> </w:t>
            </w:r>
            <w:proofErr w:type="spellStart"/>
            <w:r w:rsidRPr="00423525">
              <w:rPr>
                <w:sz w:val="20"/>
                <w:szCs w:val="20"/>
              </w:rPr>
              <w:t>pārbūve</w:t>
            </w:r>
            <w:proofErr w:type="spellEnd"/>
            <w:r w:rsidRPr="00423525">
              <w:rPr>
                <w:sz w:val="20"/>
                <w:szCs w:val="20"/>
              </w:rPr>
              <w:t xml:space="preserve"> un </w:t>
            </w:r>
            <w:proofErr w:type="spellStart"/>
            <w:r w:rsidRPr="00423525">
              <w:rPr>
                <w:sz w:val="20"/>
                <w:szCs w:val="20"/>
              </w:rPr>
              <w:t>atjaunošana</w:t>
            </w:r>
            <w:proofErr w:type="spellEnd"/>
            <w:r w:rsidRPr="00423525">
              <w:rPr>
                <w:sz w:val="20"/>
                <w:szCs w:val="20"/>
              </w:rPr>
              <w:t xml:space="preserve"> </w:t>
            </w:r>
            <w:proofErr w:type="spellStart"/>
            <w:r w:rsidRPr="00423525">
              <w:rPr>
                <w:sz w:val="20"/>
                <w:szCs w:val="20"/>
              </w:rPr>
              <w:t>neizraisīs</w:t>
            </w:r>
            <w:proofErr w:type="spellEnd"/>
            <w:r w:rsidRPr="00423525">
              <w:rPr>
                <w:sz w:val="20"/>
                <w:szCs w:val="20"/>
              </w:rPr>
              <w:t xml:space="preserve"> </w:t>
            </w:r>
            <w:proofErr w:type="spellStart"/>
            <w:r w:rsidRPr="00423525">
              <w:rPr>
                <w:sz w:val="20"/>
                <w:szCs w:val="20"/>
              </w:rPr>
              <w:t>negatīvu</w:t>
            </w:r>
            <w:proofErr w:type="spellEnd"/>
            <w:r w:rsidRPr="00423525">
              <w:rPr>
                <w:sz w:val="20"/>
                <w:szCs w:val="20"/>
              </w:rPr>
              <w:t xml:space="preserve"> </w:t>
            </w:r>
            <w:proofErr w:type="spellStart"/>
            <w:r w:rsidRPr="00423525">
              <w:rPr>
                <w:sz w:val="20"/>
                <w:szCs w:val="20"/>
              </w:rPr>
              <w:t>ietekmi</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pašreizējā</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un </w:t>
            </w:r>
            <w:proofErr w:type="spellStart"/>
            <w:r w:rsidRPr="00423525">
              <w:rPr>
                <w:sz w:val="20"/>
                <w:szCs w:val="20"/>
              </w:rPr>
              <w:t>gaidāmā</w:t>
            </w:r>
            <w:proofErr w:type="spellEnd"/>
            <w:r w:rsidRPr="00423525">
              <w:rPr>
                <w:sz w:val="20"/>
                <w:szCs w:val="20"/>
              </w:rPr>
              <w:t xml:space="preserve"> </w:t>
            </w:r>
            <w:proofErr w:type="spellStart"/>
            <w:r w:rsidRPr="00423525">
              <w:rPr>
                <w:sz w:val="20"/>
                <w:szCs w:val="20"/>
              </w:rPr>
              <w:t>nākotnes</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radītajām</w:t>
            </w:r>
            <w:proofErr w:type="spellEnd"/>
            <w:r w:rsidRPr="00423525">
              <w:rPr>
                <w:sz w:val="20"/>
                <w:szCs w:val="20"/>
              </w:rPr>
              <w:t xml:space="preserve"> </w:t>
            </w:r>
            <w:proofErr w:type="spellStart"/>
            <w:r w:rsidRPr="00423525">
              <w:rPr>
                <w:sz w:val="20"/>
                <w:szCs w:val="20"/>
              </w:rPr>
              <w:t>negatīvajām</w:t>
            </w:r>
            <w:proofErr w:type="spellEnd"/>
            <w:r w:rsidRPr="00423525">
              <w:rPr>
                <w:sz w:val="20"/>
                <w:szCs w:val="20"/>
              </w:rPr>
              <w:t xml:space="preserve"> </w:t>
            </w:r>
            <w:proofErr w:type="spellStart"/>
            <w:r w:rsidRPr="00423525">
              <w:rPr>
                <w:sz w:val="20"/>
                <w:szCs w:val="20"/>
              </w:rPr>
              <w:t>ietekmēm</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pašu</w:t>
            </w:r>
            <w:proofErr w:type="spellEnd"/>
            <w:r w:rsidRPr="00423525">
              <w:rPr>
                <w:sz w:val="20"/>
                <w:szCs w:val="20"/>
              </w:rPr>
              <w:t xml:space="preserve"> </w:t>
            </w:r>
            <w:proofErr w:type="spellStart"/>
            <w:r w:rsidRPr="00423525">
              <w:rPr>
                <w:sz w:val="20"/>
                <w:szCs w:val="20"/>
              </w:rPr>
              <w:t>pasākumu</w:t>
            </w:r>
            <w:proofErr w:type="spellEnd"/>
            <w:r w:rsidRPr="00423525">
              <w:rPr>
                <w:sz w:val="20"/>
                <w:szCs w:val="20"/>
              </w:rPr>
              <w:t xml:space="preserve">, </w:t>
            </w:r>
            <w:proofErr w:type="spellStart"/>
            <w:r w:rsidRPr="00423525">
              <w:rPr>
                <w:sz w:val="20"/>
                <w:szCs w:val="20"/>
              </w:rPr>
              <w:t>cilvēkiem</w:t>
            </w:r>
            <w:proofErr w:type="spellEnd"/>
            <w:r w:rsidRPr="00423525">
              <w:rPr>
                <w:sz w:val="20"/>
                <w:szCs w:val="20"/>
              </w:rPr>
              <w:t xml:space="preserve">, </w:t>
            </w:r>
            <w:proofErr w:type="spellStart"/>
            <w:r w:rsidRPr="00423525">
              <w:rPr>
                <w:sz w:val="20"/>
                <w:szCs w:val="20"/>
              </w:rPr>
              <w:t>dabu</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aktīviem</w:t>
            </w:r>
            <w:proofErr w:type="spellEnd"/>
            <w:r w:rsidRPr="00423525">
              <w:rPr>
                <w:sz w:val="20"/>
                <w:szCs w:val="20"/>
              </w:rPr>
              <w:t xml:space="preserve"> (t.sk. </w:t>
            </w:r>
            <w:proofErr w:type="spellStart"/>
            <w:r w:rsidRPr="00423525">
              <w:rPr>
                <w:sz w:val="20"/>
                <w:szCs w:val="20"/>
              </w:rPr>
              <w:t>infrastruktūru</w:t>
            </w:r>
            <w:proofErr w:type="spellEnd"/>
            <w:r w:rsidRPr="00423525">
              <w:rPr>
                <w:sz w:val="20"/>
                <w:szCs w:val="20"/>
              </w:rPr>
              <w:t xml:space="preserve">), </w:t>
            </w:r>
            <w:proofErr w:type="spellStart"/>
            <w:r w:rsidRPr="00423525">
              <w:rPr>
                <w:sz w:val="20"/>
                <w:szCs w:val="20"/>
              </w:rPr>
              <w:t>kā</w:t>
            </w:r>
            <w:proofErr w:type="spellEnd"/>
            <w:r w:rsidRPr="00423525">
              <w:rPr>
                <w:sz w:val="20"/>
                <w:szCs w:val="20"/>
              </w:rPr>
              <w:t xml:space="preserve"> </w:t>
            </w:r>
            <w:proofErr w:type="spellStart"/>
            <w:r w:rsidRPr="00423525">
              <w:rPr>
                <w:sz w:val="20"/>
                <w:szCs w:val="20"/>
              </w:rPr>
              <w:t>arī</w:t>
            </w:r>
            <w:proofErr w:type="spellEnd"/>
            <w:r w:rsidRPr="00423525">
              <w:rPr>
                <w:sz w:val="20"/>
                <w:szCs w:val="20"/>
              </w:rPr>
              <w:t xml:space="preserve"> </w:t>
            </w:r>
            <w:proofErr w:type="spellStart"/>
            <w:r w:rsidRPr="00423525">
              <w:rPr>
                <w:sz w:val="20"/>
                <w:szCs w:val="20"/>
              </w:rPr>
              <w:t>neradīs</w:t>
            </w:r>
            <w:proofErr w:type="spellEnd"/>
            <w:r w:rsidRPr="00423525">
              <w:rPr>
                <w:sz w:val="20"/>
                <w:szCs w:val="20"/>
              </w:rPr>
              <w:t xml:space="preserve"> </w:t>
            </w:r>
            <w:proofErr w:type="spellStart"/>
            <w:r w:rsidRPr="00423525">
              <w:rPr>
                <w:sz w:val="20"/>
                <w:szCs w:val="20"/>
              </w:rPr>
              <w:t>negatīvu</w:t>
            </w:r>
            <w:proofErr w:type="spellEnd"/>
            <w:r w:rsidRPr="00423525">
              <w:rPr>
                <w:sz w:val="20"/>
                <w:szCs w:val="20"/>
              </w:rPr>
              <w:t xml:space="preserve"> </w:t>
            </w:r>
            <w:proofErr w:type="spellStart"/>
            <w:r w:rsidRPr="00423525">
              <w:rPr>
                <w:sz w:val="20"/>
                <w:szCs w:val="20"/>
              </w:rPr>
              <w:t>ietekmi</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pielāgošanās</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pārmaiņām</w:t>
            </w:r>
            <w:proofErr w:type="spellEnd"/>
            <w:r w:rsidRPr="00423525">
              <w:rPr>
                <w:sz w:val="20"/>
                <w:szCs w:val="20"/>
              </w:rPr>
              <w:t xml:space="preserve"> </w:t>
            </w:r>
            <w:proofErr w:type="spellStart"/>
            <w:r w:rsidRPr="00423525">
              <w:rPr>
                <w:sz w:val="20"/>
                <w:szCs w:val="20"/>
              </w:rPr>
              <w:t>mērķu</w:t>
            </w:r>
            <w:proofErr w:type="spellEnd"/>
            <w:r w:rsidRPr="00423525">
              <w:rPr>
                <w:sz w:val="20"/>
                <w:szCs w:val="20"/>
              </w:rPr>
              <w:t xml:space="preserve"> </w:t>
            </w:r>
            <w:proofErr w:type="spellStart"/>
            <w:r w:rsidRPr="00423525">
              <w:rPr>
                <w:sz w:val="20"/>
                <w:szCs w:val="20"/>
              </w:rPr>
              <w:t>sasniegšanu</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pilnveidota</w:t>
            </w:r>
            <w:proofErr w:type="spellEnd"/>
            <w:r w:rsidRPr="00423525">
              <w:rPr>
                <w:sz w:val="20"/>
                <w:szCs w:val="20"/>
              </w:rPr>
              <w:t xml:space="preserve"> </w:t>
            </w: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iestādes</w:t>
            </w:r>
            <w:proofErr w:type="spellEnd"/>
            <w:r w:rsidRPr="00423525">
              <w:rPr>
                <w:sz w:val="20"/>
                <w:szCs w:val="20"/>
              </w:rPr>
              <w:t xml:space="preserve"> vide, </w:t>
            </w:r>
            <w:proofErr w:type="spellStart"/>
            <w:r w:rsidRPr="00423525">
              <w:rPr>
                <w:sz w:val="20"/>
                <w:szCs w:val="20"/>
              </w:rPr>
              <w:t>veidojot</w:t>
            </w:r>
            <w:proofErr w:type="spellEnd"/>
            <w:r w:rsidRPr="00423525">
              <w:rPr>
                <w:sz w:val="20"/>
                <w:szCs w:val="20"/>
              </w:rPr>
              <w:t xml:space="preserve"> </w:t>
            </w:r>
            <w:proofErr w:type="spellStart"/>
            <w:r w:rsidRPr="00423525">
              <w:rPr>
                <w:sz w:val="20"/>
                <w:szCs w:val="20"/>
              </w:rPr>
              <w:t>ergonomisku</w:t>
            </w:r>
            <w:proofErr w:type="spellEnd"/>
            <w:r w:rsidRPr="00423525">
              <w:rPr>
                <w:sz w:val="20"/>
                <w:szCs w:val="20"/>
              </w:rPr>
              <w:t xml:space="preserve"> </w:t>
            </w:r>
            <w:proofErr w:type="spellStart"/>
            <w:r w:rsidRPr="00423525">
              <w:rPr>
                <w:sz w:val="20"/>
                <w:szCs w:val="20"/>
              </w:rPr>
              <w:t>mācību</w:t>
            </w:r>
            <w:proofErr w:type="spellEnd"/>
            <w:r w:rsidRPr="00423525">
              <w:rPr>
                <w:sz w:val="20"/>
                <w:szCs w:val="20"/>
              </w:rPr>
              <w:t xml:space="preserve"> </w:t>
            </w:r>
            <w:proofErr w:type="spellStart"/>
            <w:r w:rsidRPr="00423525">
              <w:rPr>
                <w:sz w:val="20"/>
                <w:szCs w:val="20"/>
              </w:rPr>
              <w:t>vidi</w:t>
            </w:r>
            <w:proofErr w:type="spellEnd"/>
            <w:r w:rsidRPr="00423525">
              <w:rPr>
                <w:sz w:val="20"/>
                <w:szCs w:val="20"/>
              </w:rPr>
              <w:t xml:space="preserve">, kas </w:t>
            </w:r>
            <w:proofErr w:type="spellStart"/>
            <w:r w:rsidRPr="00423525">
              <w:rPr>
                <w:sz w:val="20"/>
                <w:szCs w:val="20"/>
              </w:rPr>
              <w:t>mazina</w:t>
            </w:r>
            <w:proofErr w:type="spellEnd"/>
            <w:r w:rsidRPr="00423525">
              <w:rPr>
                <w:sz w:val="20"/>
                <w:szCs w:val="20"/>
              </w:rPr>
              <w:t xml:space="preserve"> </w:t>
            </w:r>
            <w:proofErr w:type="spellStart"/>
            <w:r w:rsidRPr="00423525">
              <w:rPr>
                <w:sz w:val="20"/>
                <w:szCs w:val="20"/>
              </w:rPr>
              <w:t>negatīvo</w:t>
            </w:r>
            <w:proofErr w:type="spellEnd"/>
            <w:r w:rsidRPr="00423525">
              <w:rPr>
                <w:sz w:val="20"/>
                <w:szCs w:val="20"/>
              </w:rPr>
              <w:t xml:space="preserve"> </w:t>
            </w:r>
            <w:proofErr w:type="spellStart"/>
            <w:r w:rsidRPr="00423525">
              <w:rPr>
                <w:sz w:val="20"/>
                <w:szCs w:val="20"/>
              </w:rPr>
              <w:t>ietekmi</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veselību</w:t>
            </w:r>
            <w:proofErr w:type="spellEnd"/>
            <w:r w:rsidRPr="00423525">
              <w:rPr>
                <w:sz w:val="20"/>
                <w:szCs w:val="20"/>
              </w:rPr>
              <w:t xml:space="preserve">, </w:t>
            </w:r>
            <w:proofErr w:type="spellStart"/>
            <w:r w:rsidRPr="00423525">
              <w:rPr>
                <w:sz w:val="20"/>
                <w:szCs w:val="20"/>
              </w:rPr>
              <w:t>pastarpināti</w:t>
            </w:r>
            <w:proofErr w:type="spellEnd"/>
            <w:r w:rsidRPr="00423525">
              <w:rPr>
                <w:sz w:val="20"/>
                <w:szCs w:val="20"/>
              </w:rPr>
              <w:t xml:space="preserve"> </w:t>
            </w:r>
            <w:proofErr w:type="spellStart"/>
            <w:r w:rsidRPr="00423525">
              <w:rPr>
                <w:sz w:val="20"/>
                <w:szCs w:val="20"/>
              </w:rPr>
              <w:t>rodot</w:t>
            </w:r>
            <w:proofErr w:type="spellEnd"/>
            <w:r w:rsidRPr="00423525">
              <w:rPr>
                <w:sz w:val="20"/>
                <w:szCs w:val="20"/>
              </w:rPr>
              <w:t xml:space="preserve"> </w:t>
            </w:r>
            <w:proofErr w:type="spellStart"/>
            <w:r w:rsidRPr="00423525">
              <w:rPr>
                <w:sz w:val="20"/>
                <w:szCs w:val="20"/>
              </w:rPr>
              <w:t>iespējas</w:t>
            </w:r>
            <w:proofErr w:type="spellEnd"/>
            <w:r w:rsidRPr="00423525">
              <w:rPr>
                <w:sz w:val="20"/>
                <w:szCs w:val="20"/>
              </w:rPr>
              <w:t xml:space="preserve"> </w:t>
            </w:r>
            <w:proofErr w:type="spellStart"/>
            <w:r w:rsidRPr="00423525">
              <w:rPr>
                <w:sz w:val="20"/>
                <w:szCs w:val="20"/>
              </w:rPr>
              <w:t>samazināt</w:t>
            </w:r>
            <w:proofErr w:type="spellEnd"/>
            <w:r w:rsidRPr="00423525">
              <w:rPr>
                <w:sz w:val="20"/>
                <w:szCs w:val="20"/>
              </w:rPr>
              <w:t xml:space="preserve"> </w:t>
            </w:r>
            <w:proofErr w:type="spellStart"/>
            <w:r w:rsidRPr="00423525">
              <w:rPr>
                <w:sz w:val="20"/>
                <w:szCs w:val="20"/>
              </w:rPr>
              <w:t>enerģijas</w:t>
            </w:r>
            <w:proofErr w:type="spellEnd"/>
            <w:r w:rsidRPr="00423525">
              <w:rPr>
                <w:sz w:val="20"/>
                <w:szCs w:val="20"/>
              </w:rPr>
              <w:t xml:space="preserve"> </w:t>
            </w:r>
            <w:proofErr w:type="spellStart"/>
            <w:r w:rsidRPr="00423525">
              <w:rPr>
                <w:sz w:val="20"/>
                <w:szCs w:val="20"/>
              </w:rPr>
              <w:t>patēriņu</w:t>
            </w:r>
            <w:proofErr w:type="spellEnd"/>
            <w:r w:rsidRPr="00423525">
              <w:rPr>
                <w:sz w:val="20"/>
                <w:szCs w:val="20"/>
              </w:rPr>
              <w:t xml:space="preserve"> </w:t>
            </w:r>
            <w:proofErr w:type="spellStart"/>
            <w:r w:rsidRPr="00423525">
              <w:rPr>
                <w:sz w:val="20"/>
                <w:szCs w:val="20"/>
              </w:rPr>
              <w:t>apgaismojumam</w:t>
            </w:r>
            <w:proofErr w:type="spellEnd"/>
            <w:r w:rsidRPr="00423525">
              <w:rPr>
                <w:sz w:val="20"/>
                <w:szCs w:val="20"/>
              </w:rPr>
              <w:t xml:space="preserve"> un </w:t>
            </w:r>
            <w:proofErr w:type="spellStart"/>
            <w:r w:rsidRPr="00423525">
              <w:rPr>
                <w:sz w:val="20"/>
                <w:szCs w:val="20"/>
              </w:rPr>
              <w:t>apsildei</w:t>
            </w:r>
            <w:proofErr w:type="spellEnd"/>
            <w:r w:rsidRPr="00423525">
              <w:rPr>
                <w:sz w:val="20"/>
                <w:szCs w:val="20"/>
              </w:rPr>
              <w:t xml:space="preserve">. </w:t>
            </w:r>
          </w:p>
          <w:p w14:paraId="2ADF0F89" w14:textId="77777777" w:rsidR="00613339" w:rsidRPr="00423525" w:rsidRDefault="00613339" w:rsidP="00423525">
            <w:pPr>
              <w:pStyle w:val="Default"/>
              <w:jc w:val="both"/>
              <w:rPr>
                <w:sz w:val="20"/>
                <w:szCs w:val="20"/>
              </w:rPr>
            </w:pP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pārmaiņu</w:t>
            </w:r>
            <w:proofErr w:type="spellEnd"/>
            <w:r w:rsidRPr="00423525">
              <w:rPr>
                <w:sz w:val="20"/>
                <w:szCs w:val="20"/>
              </w:rPr>
              <w:t xml:space="preserve"> </w:t>
            </w:r>
            <w:proofErr w:type="spellStart"/>
            <w:r w:rsidRPr="00423525">
              <w:rPr>
                <w:sz w:val="20"/>
                <w:szCs w:val="20"/>
              </w:rPr>
              <w:t>izpausmes</w:t>
            </w:r>
            <w:proofErr w:type="spellEnd"/>
            <w:r w:rsidRPr="00423525">
              <w:rPr>
                <w:sz w:val="20"/>
                <w:szCs w:val="20"/>
              </w:rPr>
              <w:t xml:space="preserve">, kas </w:t>
            </w:r>
            <w:proofErr w:type="spellStart"/>
            <w:r w:rsidRPr="00423525">
              <w:rPr>
                <w:sz w:val="20"/>
                <w:szCs w:val="20"/>
              </w:rPr>
              <w:t>ietekmē</w:t>
            </w:r>
            <w:proofErr w:type="spellEnd"/>
            <w:r w:rsidRPr="00423525">
              <w:rPr>
                <w:sz w:val="20"/>
                <w:szCs w:val="20"/>
              </w:rPr>
              <w:t xml:space="preserve"> </w:t>
            </w:r>
            <w:proofErr w:type="spellStart"/>
            <w:r w:rsidRPr="00423525">
              <w:rPr>
                <w:sz w:val="20"/>
                <w:szCs w:val="20"/>
              </w:rPr>
              <w:t>paredzētās</w:t>
            </w:r>
            <w:proofErr w:type="spellEnd"/>
            <w:r w:rsidRPr="00423525">
              <w:rPr>
                <w:sz w:val="20"/>
                <w:szCs w:val="20"/>
              </w:rPr>
              <w:t xml:space="preserve"> </w:t>
            </w:r>
            <w:proofErr w:type="spellStart"/>
            <w:r w:rsidRPr="00423525">
              <w:rPr>
                <w:sz w:val="20"/>
                <w:szCs w:val="20"/>
              </w:rPr>
              <w:t>aktivitātes</w:t>
            </w:r>
            <w:proofErr w:type="spellEnd"/>
            <w:r w:rsidRPr="00423525">
              <w:rPr>
                <w:sz w:val="20"/>
                <w:szCs w:val="20"/>
              </w:rPr>
              <w:t xml:space="preserve"> </w:t>
            </w:r>
            <w:proofErr w:type="spellStart"/>
            <w:r w:rsidRPr="00423525">
              <w:rPr>
                <w:sz w:val="20"/>
                <w:szCs w:val="20"/>
              </w:rPr>
              <w:t>jomu</w:t>
            </w:r>
            <w:proofErr w:type="spellEnd"/>
            <w:r w:rsidRPr="00423525">
              <w:rPr>
                <w:sz w:val="20"/>
                <w:szCs w:val="20"/>
              </w:rPr>
              <w:t xml:space="preserve">. </w:t>
            </w:r>
          </w:p>
          <w:p w14:paraId="4A63D7AE" w14:textId="77777777" w:rsidR="00613339" w:rsidRPr="00423525" w:rsidRDefault="00613339" w:rsidP="00423525">
            <w:pPr>
              <w:pStyle w:val="Default"/>
              <w:jc w:val="both"/>
              <w:rPr>
                <w:sz w:val="20"/>
                <w:szCs w:val="20"/>
              </w:rPr>
            </w:pPr>
            <w:proofErr w:type="spellStart"/>
            <w:r w:rsidRPr="00423525">
              <w:rPr>
                <w:sz w:val="20"/>
                <w:szCs w:val="20"/>
              </w:rPr>
              <w:t>Latvijā</w:t>
            </w:r>
            <w:proofErr w:type="spellEnd"/>
            <w:r w:rsidRPr="00423525">
              <w:rPr>
                <w:sz w:val="20"/>
                <w:szCs w:val="20"/>
              </w:rPr>
              <w:t xml:space="preserve"> </w:t>
            </w:r>
            <w:proofErr w:type="spellStart"/>
            <w:r w:rsidRPr="00423525">
              <w:rPr>
                <w:sz w:val="20"/>
                <w:szCs w:val="20"/>
              </w:rPr>
              <w:t>būvniecībai</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būtiskas</w:t>
            </w:r>
            <w:proofErr w:type="spellEnd"/>
            <w:r w:rsidRPr="00423525">
              <w:rPr>
                <w:sz w:val="20"/>
                <w:szCs w:val="20"/>
              </w:rPr>
              <w:t xml:space="preserve"> </w:t>
            </w:r>
            <w:proofErr w:type="spellStart"/>
            <w:r w:rsidRPr="00423525">
              <w:rPr>
                <w:sz w:val="20"/>
                <w:szCs w:val="20"/>
              </w:rPr>
              <w:t>vairākas</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pārmaiņu</w:t>
            </w:r>
            <w:proofErr w:type="spellEnd"/>
            <w:r w:rsidRPr="00423525">
              <w:rPr>
                <w:sz w:val="20"/>
                <w:szCs w:val="20"/>
              </w:rPr>
              <w:t xml:space="preserve"> </w:t>
            </w:r>
            <w:proofErr w:type="spellStart"/>
            <w:r w:rsidRPr="00423525">
              <w:rPr>
                <w:sz w:val="20"/>
                <w:szCs w:val="20"/>
              </w:rPr>
              <w:t>izpausmes</w:t>
            </w:r>
            <w:proofErr w:type="spellEnd"/>
            <w:r w:rsidRPr="00423525">
              <w:rPr>
                <w:sz w:val="20"/>
                <w:szCs w:val="20"/>
              </w:rPr>
              <w:t xml:space="preserve"> (tai </w:t>
            </w:r>
            <w:proofErr w:type="spellStart"/>
            <w:r w:rsidRPr="00423525">
              <w:rPr>
                <w:sz w:val="20"/>
                <w:szCs w:val="20"/>
              </w:rPr>
              <w:t>skaitā</w:t>
            </w:r>
            <w:proofErr w:type="spellEnd"/>
            <w:r w:rsidRPr="00423525">
              <w:rPr>
                <w:sz w:val="20"/>
                <w:szCs w:val="20"/>
              </w:rPr>
              <w:t xml:space="preserve"> </w:t>
            </w:r>
            <w:proofErr w:type="spellStart"/>
            <w:r w:rsidRPr="00423525">
              <w:rPr>
                <w:sz w:val="20"/>
                <w:szCs w:val="20"/>
              </w:rPr>
              <w:t>ekstrēmi</w:t>
            </w:r>
            <w:proofErr w:type="spellEnd"/>
            <w:r w:rsidRPr="00423525">
              <w:rPr>
                <w:sz w:val="20"/>
                <w:szCs w:val="20"/>
              </w:rPr>
              <w:t xml:space="preserve">): </w:t>
            </w:r>
          </w:p>
          <w:p w14:paraId="7356110A" w14:textId="77777777" w:rsidR="00613339" w:rsidRPr="00423525" w:rsidRDefault="00613339" w:rsidP="00423525">
            <w:pPr>
              <w:pStyle w:val="Default"/>
              <w:jc w:val="both"/>
              <w:rPr>
                <w:sz w:val="20"/>
                <w:szCs w:val="20"/>
              </w:rPr>
            </w:pPr>
            <w:r w:rsidRPr="00423525">
              <w:rPr>
                <w:sz w:val="20"/>
                <w:szCs w:val="20"/>
              </w:rPr>
              <w:t xml:space="preserve">- gada </w:t>
            </w:r>
            <w:proofErr w:type="spellStart"/>
            <w:r w:rsidRPr="00423525">
              <w:rPr>
                <w:sz w:val="20"/>
                <w:szCs w:val="20"/>
              </w:rPr>
              <w:t>vidējās</w:t>
            </w:r>
            <w:proofErr w:type="spellEnd"/>
            <w:r w:rsidRPr="00423525">
              <w:rPr>
                <w:sz w:val="20"/>
                <w:szCs w:val="20"/>
              </w:rPr>
              <w:t xml:space="preserve"> </w:t>
            </w:r>
            <w:proofErr w:type="spellStart"/>
            <w:r w:rsidRPr="00423525">
              <w:rPr>
                <w:sz w:val="20"/>
                <w:szCs w:val="20"/>
              </w:rPr>
              <w:t>gaisa</w:t>
            </w:r>
            <w:proofErr w:type="spellEnd"/>
            <w:r w:rsidRPr="00423525">
              <w:rPr>
                <w:sz w:val="20"/>
                <w:szCs w:val="20"/>
              </w:rPr>
              <w:t xml:space="preserve"> </w:t>
            </w:r>
            <w:proofErr w:type="spellStart"/>
            <w:r w:rsidRPr="00423525">
              <w:rPr>
                <w:sz w:val="20"/>
                <w:szCs w:val="20"/>
              </w:rPr>
              <w:t>temperatūras</w:t>
            </w:r>
            <w:proofErr w:type="spellEnd"/>
            <w:r w:rsidRPr="00423525">
              <w:rPr>
                <w:sz w:val="20"/>
                <w:szCs w:val="20"/>
              </w:rPr>
              <w:t xml:space="preserve"> </w:t>
            </w:r>
            <w:proofErr w:type="spellStart"/>
            <w:r w:rsidRPr="00423525">
              <w:rPr>
                <w:sz w:val="20"/>
                <w:szCs w:val="20"/>
              </w:rPr>
              <w:t>paaugstināšanās</w:t>
            </w:r>
            <w:proofErr w:type="spellEnd"/>
            <w:r w:rsidRPr="00423525">
              <w:rPr>
                <w:sz w:val="20"/>
                <w:szCs w:val="20"/>
              </w:rPr>
              <w:t xml:space="preserve">, </w:t>
            </w:r>
            <w:proofErr w:type="spellStart"/>
            <w:r w:rsidRPr="00423525">
              <w:rPr>
                <w:sz w:val="20"/>
                <w:szCs w:val="20"/>
              </w:rPr>
              <w:t>karstuma</w:t>
            </w:r>
            <w:proofErr w:type="spellEnd"/>
            <w:r w:rsidRPr="00423525">
              <w:rPr>
                <w:sz w:val="20"/>
                <w:szCs w:val="20"/>
              </w:rPr>
              <w:t xml:space="preserve"> </w:t>
            </w:r>
            <w:proofErr w:type="spellStart"/>
            <w:r w:rsidRPr="00423525">
              <w:rPr>
                <w:sz w:val="20"/>
                <w:szCs w:val="20"/>
              </w:rPr>
              <w:t>viļņu</w:t>
            </w:r>
            <w:proofErr w:type="spellEnd"/>
            <w:r w:rsidRPr="00423525">
              <w:rPr>
                <w:sz w:val="20"/>
                <w:szCs w:val="20"/>
              </w:rPr>
              <w:t xml:space="preserve"> </w:t>
            </w:r>
            <w:proofErr w:type="spellStart"/>
            <w:r w:rsidRPr="00423525">
              <w:rPr>
                <w:sz w:val="20"/>
                <w:szCs w:val="20"/>
              </w:rPr>
              <w:t>biežuma</w:t>
            </w:r>
            <w:proofErr w:type="spellEnd"/>
            <w:r w:rsidRPr="00423525">
              <w:rPr>
                <w:sz w:val="20"/>
                <w:szCs w:val="20"/>
              </w:rPr>
              <w:t xml:space="preserve"> un </w:t>
            </w:r>
            <w:proofErr w:type="spellStart"/>
            <w:r w:rsidRPr="00423525">
              <w:rPr>
                <w:sz w:val="20"/>
                <w:szCs w:val="20"/>
              </w:rPr>
              <w:t>ilguma</w:t>
            </w:r>
            <w:proofErr w:type="spellEnd"/>
            <w:r w:rsidRPr="00423525">
              <w:rPr>
                <w:sz w:val="20"/>
                <w:szCs w:val="20"/>
              </w:rPr>
              <w:t xml:space="preserve"> </w:t>
            </w:r>
            <w:proofErr w:type="spellStart"/>
            <w:r w:rsidRPr="00423525">
              <w:rPr>
                <w:sz w:val="20"/>
                <w:szCs w:val="20"/>
              </w:rPr>
              <w:t>pieaugums</w:t>
            </w:r>
            <w:proofErr w:type="spellEnd"/>
            <w:r w:rsidRPr="00423525">
              <w:rPr>
                <w:sz w:val="20"/>
                <w:szCs w:val="20"/>
              </w:rPr>
              <w:t xml:space="preserve">, </w:t>
            </w:r>
            <w:proofErr w:type="spellStart"/>
            <w:r w:rsidRPr="00423525">
              <w:rPr>
                <w:sz w:val="20"/>
                <w:szCs w:val="20"/>
              </w:rPr>
              <w:t>meteoroloģiskās</w:t>
            </w:r>
            <w:proofErr w:type="spellEnd"/>
            <w:r w:rsidRPr="00423525">
              <w:rPr>
                <w:sz w:val="20"/>
                <w:szCs w:val="20"/>
              </w:rPr>
              <w:t xml:space="preserve"> </w:t>
            </w:r>
            <w:proofErr w:type="spellStart"/>
            <w:r w:rsidRPr="00423525">
              <w:rPr>
                <w:sz w:val="20"/>
                <w:szCs w:val="20"/>
              </w:rPr>
              <w:t>vasaras</w:t>
            </w:r>
            <w:proofErr w:type="spellEnd"/>
            <w:r w:rsidRPr="00423525">
              <w:rPr>
                <w:sz w:val="20"/>
                <w:szCs w:val="20"/>
              </w:rPr>
              <w:t xml:space="preserve"> </w:t>
            </w:r>
            <w:proofErr w:type="spellStart"/>
            <w:r w:rsidRPr="00423525">
              <w:rPr>
                <w:sz w:val="20"/>
                <w:szCs w:val="20"/>
              </w:rPr>
              <w:t>pagarināšanās</w:t>
            </w:r>
            <w:proofErr w:type="spellEnd"/>
            <w:r w:rsidRPr="00423525">
              <w:rPr>
                <w:sz w:val="20"/>
                <w:szCs w:val="20"/>
              </w:rPr>
              <w:t xml:space="preserve">, </w:t>
            </w:r>
            <w:proofErr w:type="spellStart"/>
            <w:r w:rsidRPr="00423525">
              <w:rPr>
                <w:sz w:val="20"/>
                <w:szCs w:val="20"/>
              </w:rPr>
              <w:t>diennakts</w:t>
            </w:r>
            <w:proofErr w:type="spellEnd"/>
            <w:r w:rsidRPr="00423525">
              <w:rPr>
                <w:sz w:val="20"/>
                <w:szCs w:val="20"/>
              </w:rPr>
              <w:t xml:space="preserve"> </w:t>
            </w:r>
            <w:proofErr w:type="spellStart"/>
            <w:r w:rsidRPr="00423525">
              <w:rPr>
                <w:sz w:val="20"/>
                <w:szCs w:val="20"/>
              </w:rPr>
              <w:t>maksimālās</w:t>
            </w:r>
            <w:proofErr w:type="spellEnd"/>
            <w:r w:rsidRPr="00423525">
              <w:rPr>
                <w:sz w:val="20"/>
                <w:szCs w:val="20"/>
              </w:rPr>
              <w:t xml:space="preserve"> </w:t>
            </w:r>
            <w:proofErr w:type="spellStart"/>
            <w:r w:rsidRPr="00423525">
              <w:rPr>
                <w:sz w:val="20"/>
                <w:szCs w:val="20"/>
              </w:rPr>
              <w:t>temperatūras</w:t>
            </w:r>
            <w:proofErr w:type="spellEnd"/>
            <w:r w:rsidRPr="00423525">
              <w:rPr>
                <w:sz w:val="20"/>
                <w:szCs w:val="20"/>
              </w:rPr>
              <w:t xml:space="preserve"> </w:t>
            </w:r>
            <w:proofErr w:type="spellStart"/>
            <w:r w:rsidRPr="00423525">
              <w:rPr>
                <w:sz w:val="20"/>
                <w:szCs w:val="20"/>
              </w:rPr>
              <w:t>maksimālās</w:t>
            </w:r>
            <w:proofErr w:type="spellEnd"/>
            <w:r w:rsidRPr="00423525">
              <w:rPr>
                <w:sz w:val="20"/>
                <w:szCs w:val="20"/>
              </w:rPr>
              <w:t xml:space="preserve"> </w:t>
            </w:r>
            <w:proofErr w:type="spellStart"/>
            <w:r w:rsidRPr="00423525">
              <w:rPr>
                <w:sz w:val="20"/>
                <w:szCs w:val="20"/>
              </w:rPr>
              <w:t>vērtības</w:t>
            </w:r>
            <w:proofErr w:type="spellEnd"/>
            <w:r w:rsidRPr="00423525">
              <w:rPr>
                <w:sz w:val="20"/>
                <w:szCs w:val="20"/>
              </w:rPr>
              <w:t xml:space="preserve"> </w:t>
            </w:r>
            <w:proofErr w:type="spellStart"/>
            <w:r w:rsidRPr="00423525">
              <w:rPr>
                <w:sz w:val="20"/>
                <w:szCs w:val="20"/>
              </w:rPr>
              <w:t>paaugstināšanās</w:t>
            </w:r>
            <w:proofErr w:type="spellEnd"/>
            <w:r w:rsidRPr="00423525">
              <w:rPr>
                <w:sz w:val="20"/>
                <w:szCs w:val="20"/>
              </w:rPr>
              <w:t xml:space="preserve"> </w:t>
            </w:r>
          </w:p>
          <w:p w14:paraId="47D89CE0" w14:textId="77777777" w:rsidR="00613339" w:rsidRPr="00423525" w:rsidRDefault="00613339" w:rsidP="00423525">
            <w:pPr>
              <w:pStyle w:val="Default"/>
              <w:jc w:val="both"/>
              <w:rPr>
                <w:sz w:val="20"/>
                <w:szCs w:val="20"/>
              </w:rPr>
            </w:pPr>
            <w:r w:rsidRPr="00423525">
              <w:rPr>
                <w:sz w:val="20"/>
                <w:szCs w:val="20"/>
              </w:rPr>
              <w:t xml:space="preserve">- </w:t>
            </w:r>
            <w:proofErr w:type="spellStart"/>
            <w:r w:rsidRPr="00423525">
              <w:rPr>
                <w:sz w:val="20"/>
                <w:szCs w:val="20"/>
              </w:rPr>
              <w:t>sala</w:t>
            </w:r>
            <w:proofErr w:type="spellEnd"/>
            <w:r w:rsidRPr="00423525">
              <w:rPr>
                <w:sz w:val="20"/>
                <w:szCs w:val="20"/>
              </w:rPr>
              <w:t xml:space="preserve"> </w:t>
            </w:r>
            <w:proofErr w:type="spellStart"/>
            <w:r w:rsidRPr="00423525">
              <w:rPr>
                <w:sz w:val="20"/>
                <w:szCs w:val="20"/>
              </w:rPr>
              <w:t>dienu</w:t>
            </w:r>
            <w:proofErr w:type="spellEnd"/>
            <w:r w:rsidRPr="00423525">
              <w:rPr>
                <w:sz w:val="20"/>
                <w:szCs w:val="20"/>
              </w:rPr>
              <w:t xml:space="preserve"> un </w:t>
            </w:r>
            <w:proofErr w:type="spellStart"/>
            <w:r w:rsidRPr="00423525">
              <w:rPr>
                <w:sz w:val="20"/>
                <w:szCs w:val="20"/>
              </w:rPr>
              <w:t>dienu</w:t>
            </w:r>
            <w:proofErr w:type="spellEnd"/>
            <w:r w:rsidRPr="00423525">
              <w:rPr>
                <w:sz w:val="20"/>
                <w:szCs w:val="20"/>
              </w:rPr>
              <w:t xml:space="preserve"> </w:t>
            </w:r>
            <w:proofErr w:type="spellStart"/>
            <w:r w:rsidRPr="00423525">
              <w:rPr>
                <w:sz w:val="20"/>
                <w:szCs w:val="20"/>
              </w:rPr>
              <w:t>skaita</w:t>
            </w:r>
            <w:proofErr w:type="spellEnd"/>
            <w:r w:rsidRPr="00423525">
              <w:rPr>
                <w:sz w:val="20"/>
                <w:szCs w:val="20"/>
              </w:rPr>
              <w:t xml:space="preserve"> bez </w:t>
            </w:r>
            <w:proofErr w:type="spellStart"/>
            <w:r w:rsidRPr="00423525">
              <w:rPr>
                <w:sz w:val="20"/>
                <w:szCs w:val="20"/>
              </w:rPr>
              <w:t>atkušņa</w:t>
            </w:r>
            <w:proofErr w:type="spellEnd"/>
            <w:r w:rsidRPr="00423525">
              <w:rPr>
                <w:sz w:val="20"/>
                <w:szCs w:val="20"/>
              </w:rPr>
              <w:t xml:space="preserve"> </w:t>
            </w:r>
            <w:proofErr w:type="spellStart"/>
            <w:proofErr w:type="gramStart"/>
            <w:r w:rsidRPr="00423525">
              <w:rPr>
                <w:sz w:val="20"/>
                <w:szCs w:val="20"/>
              </w:rPr>
              <w:t>samazināšanās</w:t>
            </w:r>
            <w:proofErr w:type="spellEnd"/>
            <w:r w:rsidRPr="00423525">
              <w:rPr>
                <w:sz w:val="20"/>
                <w:szCs w:val="20"/>
              </w:rPr>
              <w:t>;</w:t>
            </w:r>
            <w:proofErr w:type="gramEnd"/>
            <w:r w:rsidRPr="00423525">
              <w:rPr>
                <w:sz w:val="20"/>
                <w:szCs w:val="20"/>
              </w:rPr>
              <w:t xml:space="preserve"> </w:t>
            </w:r>
          </w:p>
          <w:p w14:paraId="5C071B1C" w14:textId="77777777" w:rsidR="00613339" w:rsidRPr="00423525" w:rsidRDefault="00613339" w:rsidP="00423525">
            <w:pPr>
              <w:pStyle w:val="Default"/>
              <w:jc w:val="both"/>
              <w:rPr>
                <w:sz w:val="20"/>
                <w:szCs w:val="20"/>
              </w:rPr>
            </w:pPr>
            <w:r w:rsidRPr="00423525">
              <w:rPr>
                <w:sz w:val="20"/>
                <w:szCs w:val="20"/>
              </w:rPr>
              <w:t xml:space="preserve">- </w:t>
            </w:r>
            <w:proofErr w:type="spellStart"/>
            <w:r w:rsidRPr="00423525">
              <w:rPr>
                <w:sz w:val="20"/>
                <w:szCs w:val="20"/>
              </w:rPr>
              <w:t>nokrišņu</w:t>
            </w:r>
            <w:proofErr w:type="spellEnd"/>
            <w:r w:rsidRPr="00423525">
              <w:rPr>
                <w:sz w:val="20"/>
                <w:szCs w:val="20"/>
              </w:rPr>
              <w:t xml:space="preserve"> </w:t>
            </w:r>
            <w:proofErr w:type="spellStart"/>
            <w:r w:rsidRPr="00423525">
              <w:rPr>
                <w:sz w:val="20"/>
                <w:szCs w:val="20"/>
              </w:rPr>
              <w:t>daudzuma</w:t>
            </w:r>
            <w:proofErr w:type="spellEnd"/>
            <w:r w:rsidRPr="00423525">
              <w:rPr>
                <w:sz w:val="20"/>
                <w:szCs w:val="20"/>
              </w:rPr>
              <w:t xml:space="preserve"> </w:t>
            </w:r>
            <w:proofErr w:type="spellStart"/>
            <w:r w:rsidRPr="00423525">
              <w:rPr>
                <w:sz w:val="20"/>
                <w:szCs w:val="20"/>
              </w:rPr>
              <w:t>palielināšanās</w:t>
            </w:r>
            <w:proofErr w:type="spellEnd"/>
            <w:r w:rsidRPr="00423525">
              <w:rPr>
                <w:sz w:val="20"/>
                <w:szCs w:val="20"/>
              </w:rPr>
              <w:t xml:space="preserve"> un </w:t>
            </w:r>
            <w:proofErr w:type="spellStart"/>
            <w:r w:rsidRPr="00423525">
              <w:rPr>
                <w:sz w:val="20"/>
                <w:szCs w:val="20"/>
              </w:rPr>
              <w:t>maksimālā</w:t>
            </w:r>
            <w:proofErr w:type="spellEnd"/>
            <w:r w:rsidRPr="00423525">
              <w:rPr>
                <w:sz w:val="20"/>
                <w:szCs w:val="20"/>
              </w:rPr>
              <w:t xml:space="preserve"> </w:t>
            </w:r>
            <w:proofErr w:type="spellStart"/>
            <w:r w:rsidRPr="00423525">
              <w:rPr>
                <w:sz w:val="20"/>
                <w:szCs w:val="20"/>
              </w:rPr>
              <w:t>vienas</w:t>
            </w:r>
            <w:proofErr w:type="spellEnd"/>
            <w:r w:rsidRPr="00423525">
              <w:rPr>
                <w:sz w:val="20"/>
                <w:szCs w:val="20"/>
              </w:rPr>
              <w:t xml:space="preserve"> </w:t>
            </w:r>
            <w:proofErr w:type="spellStart"/>
            <w:r w:rsidRPr="00423525">
              <w:rPr>
                <w:sz w:val="20"/>
                <w:szCs w:val="20"/>
              </w:rPr>
              <w:t>diennakts</w:t>
            </w:r>
            <w:proofErr w:type="spellEnd"/>
            <w:r w:rsidRPr="00423525">
              <w:rPr>
                <w:sz w:val="20"/>
                <w:szCs w:val="20"/>
              </w:rPr>
              <w:t xml:space="preserve"> </w:t>
            </w:r>
            <w:proofErr w:type="spellStart"/>
            <w:r w:rsidRPr="00423525">
              <w:rPr>
                <w:sz w:val="20"/>
                <w:szCs w:val="20"/>
              </w:rPr>
              <w:t>nokrišņu</w:t>
            </w:r>
            <w:proofErr w:type="spellEnd"/>
            <w:r w:rsidRPr="00423525">
              <w:rPr>
                <w:sz w:val="20"/>
                <w:szCs w:val="20"/>
              </w:rPr>
              <w:t xml:space="preserve"> </w:t>
            </w:r>
            <w:proofErr w:type="spellStart"/>
            <w:r w:rsidRPr="00423525">
              <w:rPr>
                <w:sz w:val="20"/>
                <w:szCs w:val="20"/>
              </w:rPr>
              <w:t>daudzuma</w:t>
            </w:r>
            <w:proofErr w:type="spellEnd"/>
            <w:r w:rsidRPr="00423525">
              <w:rPr>
                <w:sz w:val="20"/>
                <w:szCs w:val="20"/>
              </w:rPr>
              <w:t xml:space="preserve"> </w:t>
            </w:r>
            <w:proofErr w:type="spellStart"/>
            <w:r w:rsidRPr="00423525">
              <w:rPr>
                <w:sz w:val="20"/>
                <w:szCs w:val="20"/>
              </w:rPr>
              <w:t>palielināšanās</w:t>
            </w:r>
            <w:proofErr w:type="spellEnd"/>
            <w:r w:rsidRPr="00423525">
              <w:rPr>
                <w:sz w:val="20"/>
                <w:szCs w:val="20"/>
              </w:rPr>
              <w:t xml:space="preserve">, </w:t>
            </w:r>
            <w:proofErr w:type="spellStart"/>
            <w:r w:rsidRPr="00423525">
              <w:rPr>
                <w:sz w:val="20"/>
                <w:szCs w:val="20"/>
              </w:rPr>
              <w:t>dienu</w:t>
            </w:r>
            <w:proofErr w:type="spellEnd"/>
            <w:r w:rsidRPr="00423525">
              <w:rPr>
                <w:sz w:val="20"/>
                <w:szCs w:val="20"/>
              </w:rPr>
              <w:t xml:space="preserve"> </w:t>
            </w:r>
            <w:proofErr w:type="spellStart"/>
            <w:r w:rsidRPr="00423525">
              <w:rPr>
                <w:sz w:val="20"/>
                <w:szCs w:val="20"/>
              </w:rPr>
              <w:t>skaita</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ļoti</w:t>
            </w:r>
            <w:proofErr w:type="spellEnd"/>
            <w:r w:rsidRPr="00423525">
              <w:rPr>
                <w:sz w:val="20"/>
                <w:szCs w:val="20"/>
              </w:rPr>
              <w:t xml:space="preserve"> </w:t>
            </w:r>
            <w:proofErr w:type="spellStart"/>
            <w:r w:rsidRPr="00423525">
              <w:rPr>
                <w:sz w:val="20"/>
                <w:szCs w:val="20"/>
              </w:rPr>
              <w:t>stipriem</w:t>
            </w:r>
            <w:proofErr w:type="spellEnd"/>
            <w:r w:rsidRPr="00423525">
              <w:rPr>
                <w:sz w:val="20"/>
                <w:szCs w:val="20"/>
              </w:rPr>
              <w:t xml:space="preserve"> </w:t>
            </w:r>
            <w:proofErr w:type="spellStart"/>
            <w:r w:rsidRPr="00423525">
              <w:rPr>
                <w:sz w:val="20"/>
                <w:szCs w:val="20"/>
              </w:rPr>
              <w:t>nokrišņiem</w:t>
            </w:r>
            <w:proofErr w:type="spellEnd"/>
            <w:r w:rsidRPr="00423525">
              <w:rPr>
                <w:sz w:val="20"/>
                <w:szCs w:val="20"/>
              </w:rPr>
              <w:t xml:space="preserve"> </w:t>
            </w:r>
            <w:proofErr w:type="spellStart"/>
            <w:r w:rsidRPr="00423525">
              <w:rPr>
                <w:sz w:val="20"/>
                <w:szCs w:val="20"/>
              </w:rPr>
              <w:t>palielināšanās</w:t>
            </w:r>
            <w:proofErr w:type="spellEnd"/>
            <w:r w:rsidRPr="00423525">
              <w:rPr>
                <w:sz w:val="20"/>
                <w:szCs w:val="20"/>
              </w:rPr>
              <w:t xml:space="preserve">, </w:t>
            </w:r>
            <w:proofErr w:type="spellStart"/>
            <w:r w:rsidRPr="00423525">
              <w:rPr>
                <w:sz w:val="20"/>
                <w:szCs w:val="20"/>
              </w:rPr>
              <w:t>maksimālā</w:t>
            </w:r>
            <w:proofErr w:type="spellEnd"/>
            <w:r w:rsidRPr="00423525">
              <w:rPr>
                <w:sz w:val="20"/>
                <w:szCs w:val="20"/>
              </w:rPr>
              <w:t xml:space="preserve"> </w:t>
            </w:r>
            <w:proofErr w:type="spellStart"/>
            <w:r w:rsidRPr="00423525">
              <w:rPr>
                <w:sz w:val="20"/>
                <w:szCs w:val="20"/>
              </w:rPr>
              <w:t>piecu</w:t>
            </w:r>
            <w:proofErr w:type="spellEnd"/>
            <w:r w:rsidRPr="00423525">
              <w:rPr>
                <w:sz w:val="20"/>
                <w:szCs w:val="20"/>
              </w:rPr>
              <w:t xml:space="preserve"> </w:t>
            </w:r>
            <w:proofErr w:type="spellStart"/>
            <w:r w:rsidRPr="00423525">
              <w:rPr>
                <w:sz w:val="20"/>
                <w:szCs w:val="20"/>
              </w:rPr>
              <w:t>diennakšu</w:t>
            </w:r>
            <w:proofErr w:type="spellEnd"/>
            <w:r w:rsidRPr="00423525">
              <w:rPr>
                <w:sz w:val="20"/>
                <w:szCs w:val="20"/>
              </w:rPr>
              <w:t xml:space="preserve"> </w:t>
            </w:r>
            <w:proofErr w:type="spellStart"/>
            <w:r w:rsidRPr="00423525">
              <w:rPr>
                <w:sz w:val="20"/>
                <w:szCs w:val="20"/>
              </w:rPr>
              <w:t>nokrišņu</w:t>
            </w:r>
            <w:proofErr w:type="spellEnd"/>
            <w:r w:rsidRPr="00423525">
              <w:rPr>
                <w:sz w:val="20"/>
                <w:szCs w:val="20"/>
              </w:rPr>
              <w:t xml:space="preserve"> </w:t>
            </w:r>
            <w:proofErr w:type="spellStart"/>
            <w:r w:rsidRPr="00423525">
              <w:rPr>
                <w:sz w:val="20"/>
                <w:szCs w:val="20"/>
              </w:rPr>
              <w:t>daudzuma</w:t>
            </w:r>
            <w:proofErr w:type="spellEnd"/>
            <w:r w:rsidRPr="00423525">
              <w:rPr>
                <w:sz w:val="20"/>
                <w:szCs w:val="20"/>
              </w:rPr>
              <w:t xml:space="preserve"> </w:t>
            </w:r>
            <w:proofErr w:type="spellStart"/>
            <w:r w:rsidRPr="00423525">
              <w:rPr>
                <w:sz w:val="20"/>
                <w:szCs w:val="20"/>
              </w:rPr>
              <w:t>palielināšanās</w:t>
            </w:r>
            <w:proofErr w:type="spellEnd"/>
            <w:r w:rsidRPr="00423525">
              <w:rPr>
                <w:sz w:val="20"/>
                <w:szCs w:val="20"/>
              </w:rPr>
              <w:t xml:space="preserve">, </w:t>
            </w:r>
            <w:proofErr w:type="spellStart"/>
            <w:r w:rsidRPr="00423525">
              <w:rPr>
                <w:sz w:val="20"/>
                <w:szCs w:val="20"/>
              </w:rPr>
              <w:t>virs</w:t>
            </w:r>
            <w:proofErr w:type="spellEnd"/>
            <w:r w:rsidRPr="00423525">
              <w:rPr>
                <w:sz w:val="20"/>
                <w:szCs w:val="20"/>
              </w:rPr>
              <w:t xml:space="preserve"> </w:t>
            </w:r>
            <w:proofErr w:type="spellStart"/>
            <w:r w:rsidRPr="00423525">
              <w:rPr>
                <w:sz w:val="20"/>
                <w:szCs w:val="20"/>
              </w:rPr>
              <w:t>normas</w:t>
            </w:r>
            <w:proofErr w:type="spellEnd"/>
            <w:r w:rsidRPr="00423525">
              <w:rPr>
                <w:sz w:val="20"/>
                <w:szCs w:val="20"/>
              </w:rPr>
              <w:t xml:space="preserve"> </w:t>
            </w:r>
            <w:proofErr w:type="spellStart"/>
            <w:r w:rsidRPr="00423525">
              <w:rPr>
                <w:sz w:val="20"/>
                <w:szCs w:val="20"/>
              </w:rPr>
              <w:t>strauju</w:t>
            </w:r>
            <w:proofErr w:type="spellEnd"/>
            <w:r w:rsidRPr="00423525">
              <w:rPr>
                <w:sz w:val="20"/>
                <w:szCs w:val="20"/>
              </w:rPr>
              <w:t xml:space="preserve"> </w:t>
            </w:r>
            <w:proofErr w:type="spellStart"/>
            <w:r w:rsidRPr="00423525">
              <w:rPr>
                <w:sz w:val="20"/>
                <w:szCs w:val="20"/>
              </w:rPr>
              <w:t>sniega</w:t>
            </w:r>
            <w:proofErr w:type="spellEnd"/>
            <w:r w:rsidRPr="00423525">
              <w:rPr>
                <w:sz w:val="20"/>
                <w:szCs w:val="20"/>
              </w:rPr>
              <w:t xml:space="preserve"> </w:t>
            </w:r>
            <w:proofErr w:type="spellStart"/>
            <w:r w:rsidRPr="00423525">
              <w:rPr>
                <w:sz w:val="20"/>
                <w:szCs w:val="20"/>
              </w:rPr>
              <w:t>nokrišņu</w:t>
            </w:r>
            <w:proofErr w:type="spellEnd"/>
            <w:r w:rsidRPr="00423525">
              <w:rPr>
                <w:sz w:val="20"/>
                <w:szCs w:val="20"/>
              </w:rPr>
              <w:t xml:space="preserve"> </w:t>
            </w:r>
            <w:proofErr w:type="spellStart"/>
            <w:proofErr w:type="gramStart"/>
            <w:r w:rsidRPr="00423525">
              <w:rPr>
                <w:sz w:val="20"/>
                <w:szCs w:val="20"/>
              </w:rPr>
              <w:t>palielināšanās</w:t>
            </w:r>
            <w:proofErr w:type="spellEnd"/>
            <w:r w:rsidRPr="00423525">
              <w:rPr>
                <w:sz w:val="20"/>
                <w:szCs w:val="20"/>
              </w:rPr>
              <w:t>;</w:t>
            </w:r>
            <w:proofErr w:type="gramEnd"/>
            <w:r w:rsidRPr="00423525">
              <w:rPr>
                <w:sz w:val="20"/>
                <w:szCs w:val="20"/>
              </w:rPr>
              <w:t xml:space="preserve"> </w:t>
            </w:r>
          </w:p>
          <w:p w14:paraId="17A7E3EE" w14:textId="77777777" w:rsidR="00613339" w:rsidRPr="00423525" w:rsidRDefault="00613339" w:rsidP="00423525">
            <w:pPr>
              <w:pStyle w:val="Default"/>
              <w:jc w:val="both"/>
              <w:rPr>
                <w:sz w:val="20"/>
                <w:szCs w:val="20"/>
              </w:rPr>
            </w:pPr>
            <w:r w:rsidRPr="00423525">
              <w:rPr>
                <w:sz w:val="20"/>
                <w:szCs w:val="20"/>
              </w:rPr>
              <w:t xml:space="preserve">- </w:t>
            </w:r>
            <w:proofErr w:type="spellStart"/>
            <w:r w:rsidRPr="00423525">
              <w:rPr>
                <w:sz w:val="20"/>
                <w:szCs w:val="20"/>
              </w:rPr>
              <w:t>vidējā</w:t>
            </w:r>
            <w:proofErr w:type="spellEnd"/>
            <w:r w:rsidRPr="00423525">
              <w:rPr>
                <w:sz w:val="20"/>
                <w:szCs w:val="20"/>
              </w:rPr>
              <w:t xml:space="preserve"> </w:t>
            </w:r>
            <w:proofErr w:type="spellStart"/>
            <w:r w:rsidRPr="00423525">
              <w:rPr>
                <w:sz w:val="20"/>
                <w:szCs w:val="20"/>
              </w:rPr>
              <w:t>jūras</w:t>
            </w:r>
            <w:proofErr w:type="spellEnd"/>
            <w:r w:rsidRPr="00423525">
              <w:rPr>
                <w:sz w:val="20"/>
                <w:szCs w:val="20"/>
              </w:rPr>
              <w:t xml:space="preserve"> </w:t>
            </w:r>
            <w:proofErr w:type="spellStart"/>
            <w:r w:rsidRPr="00423525">
              <w:rPr>
                <w:sz w:val="20"/>
                <w:szCs w:val="20"/>
              </w:rPr>
              <w:t>ūdens</w:t>
            </w:r>
            <w:proofErr w:type="spellEnd"/>
            <w:r w:rsidRPr="00423525">
              <w:rPr>
                <w:sz w:val="20"/>
                <w:szCs w:val="20"/>
              </w:rPr>
              <w:t xml:space="preserve"> </w:t>
            </w:r>
            <w:proofErr w:type="spellStart"/>
            <w:r w:rsidRPr="00423525">
              <w:rPr>
                <w:sz w:val="20"/>
                <w:szCs w:val="20"/>
              </w:rPr>
              <w:t>līmeņa</w:t>
            </w:r>
            <w:proofErr w:type="spellEnd"/>
            <w:r w:rsidRPr="00423525">
              <w:rPr>
                <w:sz w:val="20"/>
                <w:szCs w:val="20"/>
              </w:rPr>
              <w:t xml:space="preserve"> </w:t>
            </w:r>
            <w:proofErr w:type="spellStart"/>
            <w:r w:rsidRPr="00423525">
              <w:rPr>
                <w:sz w:val="20"/>
                <w:szCs w:val="20"/>
              </w:rPr>
              <w:t>celšanās</w:t>
            </w:r>
            <w:proofErr w:type="spellEnd"/>
            <w:r w:rsidRPr="00423525">
              <w:rPr>
                <w:sz w:val="20"/>
                <w:szCs w:val="20"/>
              </w:rPr>
              <w:t xml:space="preserve"> </w:t>
            </w:r>
            <w:proofErr w:type="spellStart"/>
            <w:r w:rsidRPr="00423525">
              <w:rPr>
                <w:sz w:val="20"/>
                <w:szCs w:val="20"/>
              </w:rPr>
              <w:t>ilgtermiņā</w:t>
            </w:r>
            <w:proofErr w:type="spellEnd"/>
            <w:r w:rsidRPr="00423525">
              <w:rPr>
                <w:sz w:val="20"/>
                <w:szCs w:val="20"/>
              </w:rPr>
              <w:t xml:space="preserve"> un </w:t>
            </w:r>
            <w:proofErr w:type="spellStart"/>
            <w:r w:rsidRPr="00423525">
              <w:rPr>
                <w:sz w:val="20"/>
                <w:szCs w:val="20"/>
              </w:rPr>
              <w:t>krasta</w:t>
            </w:r>
            <w:proofErr w:type="spellEnd"/>
            <w:r w:rsidRPr="00423525">
              <w:rPr>
                <w:sz w:val="20"/>
                <w:szCs w:val="20"/>
              </w:rPr>
              <w:t xml:space="preserve"> </w:t>
            </w:r>
            <w:proofErr w:type="spellStart"/>
            <w:r w:rsidRPr="00423525">
              <w:rPr>
                <w:sz w:val="20"/>
                <w:szCs w:val="20"/>
              </w:rPr>
              <w:t>erozija</w:t>
            </w:r>
            <w:proofErr w:type="spellEnd"/>
            <w:r w:rsidRPr="00423525">
              <w:rPr>
                <w:sz w:val="20"/>
                <w:szCs w:val="20"/>
              </w:rPr>
              <w:t xml:space="preserve"> </w:t>
            </w:r>
            <w:proofErr w:type="spellStart"/>
            <w:r w:rsidRPr="00423525">
              <w:rPr>
                <w:sz w:val="20"/>
                <w:szCs w:val="20"/>
              </w:rPr>
              <w:t>attīstība</w:t>
            </w:r>
            <w:proofErr w:type="spellEnd"/>
            <w:r w:rsidRPr="00423525">
              <w:rPr>
                <w:sz w:val="20"/>
                <w:szCs w:val="20"/>
              </w:rPr>
              <w:t xml:space="preserve">, </w:t>
            </w:r>
            <w:proofErr w:type="spellStart"/>
            <w:r w:rsidRPr="00423525">
              <w:rPr>
                <w:sz w:val="20"/>
                <w:szCs w:val="20"/>
              </w:rPr>
              <w:t>kā</w:t>
            </w:r>
            <w:proofErr w:type="spellEnd"/>
            <w:r w:rsidRPr="00423525">
              <w:rPr>
                <w:sz w:val="20"/>
                <w:szCs w:val="20"/>
              </w:rPr>
              <w:t xml:space="preserve"> </w:t>
            </w:r>
            <w:proofErr w:type="spellStart"/>
            <w:r w:rsidRPr="00423525">
              <w:rPr>
                <w:sz w:val="20"/>
                <w:szCs w:val="20"/>
              </w:rPr>
              <w:t>arī</w:t>
            </w:r>
            <w:proofErr w:type="spellEnd"/>
            <w:r w:rsidRPr="00423525">
              <w:rPr>
                <w:sz w:val="20"/>
                <w:szCs w:val="20"/>
              </w:rPr>
              <w:t xml:space="preserve"> </w:t>
            </w:r>
            <w:proofErr w:type="spellStart"/>
            <w:r w:rsidRPr="00423525">
              <w:rPr>
                <w:sz w:val="20"/>
                <w:szCs w:val="20"/>
              </w:rPr>
              <w:t>gruntsūdeņa</w:t>
            </w:r>
            <w:proofErr w:type="spellEnd"/>
            <w:r w:rsidRPr="00423525">
              <w:rPr>
                <w:sz w:val="20"/>
                <w:szCs w:val="20"/>
              </w:rPr>
              <w:t xml:space="preserve"> </w:t>
            </w:r>
            <w:proofErr w:type="spellStart"/>
            <w:r w:rsidRPr="00423525">
              <w:rPr>
                <w:sz w:val="20"/>
                <w:szCs w:val="20"/>
              </w:rPr>
              <w:t>līmeņa</w:t>
            </w:r>
            <w:proofErr w:type="spellEnd"/>
            <w:r w:rsidRPr="00423525">
              <w:rPr>
                <w:sz w:val="20"/>
                <w:szCs w:val="20"/>
              </w:rPr>
              <w:t xml:space="preserve"> </w:t>
            </w:r>
            <w:proofErr w:type="spellStart"/>
            <w:r w:rsidRPr="00423525">
              <w:rPr>
                <w:sz w:val="20"/>
                <w:szCs w:val="20"/>
              </w:rPr>
              <w:t>svārstības</w:t>
            </w:r>
            <w:proofErr w:type="spellEnd"/>
            <w:r w:rsidRPr="00423525">
              <w:rPr>
                <w:sz w:val="20"/>
                <w:szCs w:val="20"/>
              </w:rPr>
              <w:t xml:space="preserve">, ko </w:t>
            </w:r>
            <w:proofErr w:type="spellStart"/>
            <w:r w:rsidRPr="00423525">
              <w:rPr>
                <w:sz w:val="20"/>
                <w:szCs w:val="20"/>
              </w:rPr>
              <w:t>ietekmē</w:t>
            </w:r>
            <w:proofErr w:type="spellEnd"/>
            <w:r w:rsidRPr="00423525">
              <w:rPr>
                <w:sz w:val="20"/>
                <w:szCs w:val="20"/>
              </w:rPr>
              <w:t xml:space="preserve"> </w:t>
            </w:r>
            <w:proofErr w:type="spellStart"/>
            <w:r w:rsidRPr="00423525">
              <w:rPr>
                <w:sz w:val="20"/>
                <w:szCs w:val="20"/>
              </w:rPr>
              <w:t>nokrišņu</w:t>
            </w:r>
            <w:proofErr w:type="spellEnd"/>
            <w:r w:rsidRPr="00423525">
              <w:rPr>
                <w:sz w:val="20"/>
                <w:szCs w:val="20"/>
              </w:rPr>
              <w:t xml:space="preserve"> un </w:t>
            </w:r>
            <w:proofErr w:type="spellStart"/>
            <w:r w:rsidRPr="00423525">
              <w:rPr>
                <w:sz w:val="20"/>
                <w:szCs w:val="20"/>
              </w:rPr>
              <w:t>jūras</w:t>
            </w:r>
            <w:proofErr w:type="spellEnd"/>
            <w:r w:rsidRPr="00423525">
              <w:rPr>
                <w:sz w:val="20"/>
                <w:szCs w:val="20"/>
              </w:rPr>
              <w:t xml:space="preserve"> </w:t>
            </w:r>
            <w:proofErr w:type="spellStart"/>
            <w:r w:rsidRPr="00423525">
              <w:rPr>
                <w:sz w:val="20"/>
                <w:szCs w:val="20"/>
              </w:rPr>
              <w:t>ūdens</w:t>
            </w:r>
            <w:proofErr w:type="spellEnd"/>
            <w:r w:rsidRPr="00423525">
              <w:rPr>
                <w:sz w:val="20"/>
                <w:szCs w:val="20"/>
              </w:rPr>
              <w:t xml:space="preserve"> </w:t>
            </w:r>
            <w:proofErr w:type="spellStart"/>
            <w:r w:rsidRPr="00423525">
              <w:rPr>
                <w:sz w:val="20"/>
                <w:szCs w:val="20"/>
              </w:rPr>
              <w:t>līmeņa</w:t>
            </w:r>
            <w:proofErr w:type="spellEnd"/>
            <w:r w:rsidRPr="00423525">
              <w:rPr>
                <w:sz w:val="20"/>
                <w:szCs w:val="20"/>
              </w:rPr>
              <w:t xml:space="preserve"> </w:t>
            </w:r>
            <w:proofErr w:type="spellStart"/>
            <w:r w:rsidRPr="00423525">
              <w:rPr>
                <w:sz w:val="20"/>
                <w:szCs w:val="20"/>
              </w:rPr>
              <w:t>izmaiņas</w:t>
            </w:r>
            <w:proofErr w:type="spellEnd"/>
            <w:r w:rsidRPr="00423525">
              <w:rPr>
                <w:sz w:val="20"/>
                <w:szCs w:val="20"/>
              </w:rPr>
              <w:t xml:space="preserve">, un </w:t>
            </w:r>
            <w:proofErr w:type="spellStart"/>
            <w:r w:rsidRPr="00423525">
              <w:rPr>
                <w:sz w:val="20"/>
                <w:szCs w:val="20"/>
              </w:rPr>
              <w:t>upju</w:t>
            </w:r>
            <w:proofErr w:type="spellEnd"/>
            <w:r w:rsidRPr="00423525">
              <w:rPr>
                <w:sz w:val="20"/>
                <w:szCs w:val="20"/>
              </w:rPr>
              <w:t xml:space="preserve"> </w:t>
            </w:r>
            <w:proofErr w:type="spellStart"/>
            <w:r w:rsidRPr="00423525">
              <w:rPr>
                <w:sz w:val="20"/>
                <w:szCs w:val="20"/>
              </w:rPr>
              <w:t>noteces</w:t>
            </w:r>
            <w:proofErr w:type="spellEnd"/>
            <w:r w:rsidRPr="00423525">
              <w:rPr>
                <w:sz w:val="20"/>
                <w:szCs w:val="20"/>
              </w:rPr>
              <w:t xml:space="preserve"> </w:t>
            </w:r>
            <w:proofErr w:type="spellStart"/>
            <w:r w:rsidRPr="00423525">
              <w:rPr>
                <w:sz w:val="20"/>
                <w:szCs w:val="20"/>
              </w:rPr>
              <w:t>režīma</w:t>
            </w:r>
            <w:proofErr w:type="spellEnd"/>
            <w:r w:rsidRPr="00423525">
              <w:rPr>
                <w:sz w:val="20"/>
                <w:szCs w:val="20"/>
              </w:rPr>
              <w:t xml:space="preserve"> </w:t>
            </w:r>
            <w:proofErr w:type="spellStart"/>
            <w:r w:rsidRPr="00423525">
              <w:rPr>
                <w:sz w:val="20"/>
                <w:szCs w:val="20"/>
              </w:rPr>
              <w:t>izmaiņas</w:t>
            </w:r>
            <w:proofErr w:type="spellEnd"/>
            <w:r w:rsidRPr="00423525">
              <w:rPr>
                <w:sz w:val="20"/>
                <w:szCs w:val="20"/>
              </w:rPr>
              <w:t xml:space="preserve">. </w:t>
            </w:r>
          </w:p>
          <w:p w14:paraId="1EDFE460" w14:textId="77777777" w:rsidR="00613339" w:rsidRPr="00423525" w:rsidRDefault="00613339" w:rsidP="00423525">
            <w:pPr>
              <w:pStyle w:val="Default"/>
              <w:jc w:val="both"/>
              <w:rPr>
                <w:sz w:val="20"/>
                <w:szCs w:val="20"/>
              </w:rPr>
            </w:pPr>
          </w:p>
          <w:p w14:paraId="0E48F239" w14:textId="77777777" w:rsidR="00613339" w:rsidRPr="00423525" w:rsidRDefault="00613339" w:rsidP="00423525">
            <w:pPr>
              <w:pStyle w:val="Default"/>
              <w:jc w:val="both"/>
              <w:rPr>
                <w:sz w:val="20"/>
                <w:szCs w:val="20"/>
              </w:rPr>
            </w:pP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pārmaiņas</w:t>
            </w:r>
            <w:proofErr w:type="spellEnd"/>
            <w:r w:rsidRPr="00423525">
              <w:rPr>
                <w:sz w:val="20"/>
                <w:szCs w:val="20"/>
              </w:rPr>
              <w:t xml:space="preserve"> </w:t>
            </w:r>
            <w:proofErr w:type="spellStart"/>
            <w:r w:rsidRPr="00423525">
              <w:rPr>
                <w:sz w:val="20"/>
                <w:szCs w:val="20"/>
              </w:rPr>
              <w:t>ietekmē</w:t>
            </w:r>
            <w:proofErr w:type="spellEnd"/>
            <w:r w:rsidRPr="00423525">
              <w:rPr>
                <w:sz w:val="20"/>
                <w:szCs w:val="20"/>
              </w:rPr>
              <w:t xml:space="preserve"> </w:t>
            </w:r>
            <w:proofErr w:type="spellStart"/>
            <w:r w:rsidRPr="00423525">
              <w:rPr>
                <w:sz w:val="20"/>
                <w:szCs w:val="20"/>
              </w:rPr>
              <w:t>visus</w:t>
            </w:r>
            <w:proofErr w:type="spellEnd"/>
            <w:r w:rsidRPr="00423525">
              <w:rPr>
                <w:sz w:val="20"/>
                <w:szCs w:val="20"/>
              </w:rPr>
              <w:t xml:space="preserve"> </w:t>
            </w:r>
            <w:proofErr w:type="spellStart"/>
            <w:r w:rsidRPr="00423525">
              <w:rPr>
                <w:sz w:val="20"/>
                <w:szCs w:val="20"/>
              </w:rPr>
              <w:t>būvniecības</w:t>
            </w:r>
            <w:proofErr w:type="spellEnd"/>
            <w:r w:rsidRPr="00423525">
              <w:rPr>
                <w:sz w:val="20"/>
                <w:szCs w:val="20"/>
              </w:rPr>
              <w:t xml:space="preserve"> un </w:t>
            </w:r>
            <w:proofErr w:type="spellStart"/>
            <w:r w:rsidRPr="00423525">
              <w:rPr>
                <w:sz w:val="20"/>
                <w:szCs w:val="20"/>
              </w:rPr>
              <w:t>infrastruktūras</w:t>
            </w:r>
            <w:proofErr w:type="spellEnd"/>
            <w:r w:rsidRPr="00423525">
              <w:rPr>
                <w:sz w:val="20"/>
                <w:szCs w:val="20"/>
              </w:rPr>
              <w:t xml:space="preserve"> </w:t>
            </w:r>
            <w:proofErr w:type="spellStart"/>
            <w:r w:rsidRPr="00423525">
              <w:rPr>
                <w:sz w:val="20"/>
                <w:szCs w:val="20"/>
              </w:rPr>
              <w:t>objektus</w:t>
            </w:r>
            <w:proofErr w:type="spellEnd"/>
            <w:r w:rsidRPr="00423525">
              <w:rPr>
                <w:sz w:val="20"/>
                <w:szCs w:val="20"/>
              </w:rPr>
              <w:t xml:space="preserve"> – </w:t>
            </w:r>
            <w:proofErr w:type="spellStart"/>
            <w:r w:rsidRPr="00423525">
              <w:rPr>
                <w:sz w:val="20"/>
                <w:szCs w:val="20"/>
              </w:rPr>
              <w:t>ēkas</w:t>
            </w:r>
            <w:proofErr w:type="spellEnd"/>
            <w:r w:rsidRPr="00423525">
              <w:rPr>
                <w:sz w:val="20"/>
                <w:szCs w:val="20"/>
              </w:rPr>
              <w:t xml:space="preserve">, </w:t>
            </w:r>
            <w:proofErr w:type="spellStart"/>
            <w:r w:rsidRPr="00423525">
              <w:rPr>
                <w:sz w:val="20"/>
                <w:szCs w:val="20"/>
              </w:rPr>
              <w:t>ūdens</w:t>
            </w:r>
            <w:proofErr w:type="spellEnd"/>
            <w:r w:rsidRPr="00423525">
              <w:rPr>
                <w:sz w:val="20"/>
                <w:szCs w:val="20"/>
              </w:rPr>
              <w:t xml:space="preserve"> </w:t>
            </w:r>
            <w:proofErr w:type="spellStart"/>
            <w:r w:rsidRPr="00423525">
              <w:rPr>
                <w:sz w:val="20"/>
                <w:szCs w:val="20"/>
              </w:rPr>
              <w:t>apgādes</w:t>
            </w:r>
            <w:proofErr w:type="spellEnd"/>
            <w:r w:rsidRPr="00423525">
              <w:rPr>
                <w:sz w:val="20"/>
                <w:szCs w:val="20"/>
              </w:rPr>
              <w:t xml:space="preserve"> un </w:t>
            </w:r>
            <w:proofErr w:type="spellStart"/>
            <w:r w:rsidRPr="00423525">
              <w:rPr>
                <w:sz w:val="20"/>
                <w:szCs w:val="20"/>
              </w:rPr>
              <w:t>kanalizācijas</w:t>
            </w:r>
            <w:proofErr w:type="spellEnd"/>
            <w:r w:rsidRPr="00423525">
              <w:rPr>
                <w:sz w:val="20"/>
                <w:szCs w:val="20"/>
              </w:rPr>
              <w:t xml:space="preserve"> </w:t>
            </w:r>
            <w:proofErr w:type="spellStart"/>
            <w:r w:rsidRPr="00423525">
              <w:rPr>
                <w:sz w:val="20"/>
                <w:szCs w:val="20"/>
              </w:rPr>
              <w:t>infrastruktūru</w:t>
            </w:r>
            <w:proofErr w:type="spellEnd"/>
            <w:r w:rsidRPr="00423525">
              <w:rPr>
                <w:sz w:val="20"/>
                <w:szCs w:val="20"/>
              </w:rPr>
              <w:t xml:space="preserve">, </w:t>
            </w:r>
            <w:proofErr w:type="spellStart"/>
            <w:r w:rsidRPr="00423525">
              <w:rPr>
                <w:sz w:val="20"/>
                <w:szCs w:val="20"/>
              </w:rPr>
              <w:t>meliorācijas</w:t>
            </w:r>
            <w:proofErr w:type="spellEnd"/>
            <w:r w:rsidRPr="00423525">
              <w:rPr>
                <w:sz w:val="20"/>
                <w:szCs w:val="20"/>
              </w:rPr>
              <w:t xml:space="preserve">, </w:t>
            </w:r>
            <w:proofErr w:type="spellStart"/>
            <w:r w:rsidRPr="00423525">
              <w:rPr>
                <w:sz w:val="20"/>
                <w:szCs w:val="20"/>
              </w:rPr>
              <w:t>transporta</w:t>
            </w:r>
            <w:proofErr w:type="spellEnd"/>
            <w:r w:rsidRPr="00423525">
              <w:rPr>
                <w:sz w:val="20"/>
                <w:szCs w:val="20"/>
              </w:rPr>
              <w:t xml:space="preserve">, </w:t>
            </w:r>
            <w:proofErr w:type="spellStart"/>
            <w:r w:rsidRPr="00423525">
              <w:rPr>
                <w:sz w:val="20"/>
                <w:szCs w:val="20"/>
              </w:rPr>
              <w:t>sakaru</w:t>
            </w:r>
            <w:proofErr w:type="spellEnd"/>
            <w:r w:rsidRPr="00423525">
              <w:rPr>
                <w:sz w:val="20"/>
                <w:szCs w:val="20"/>
              </w:rPr>
              <w:t xml:space="preserve"> un </w:t>
            </w:r>
            <w:proofErr w:type="spellStart"/>
            <w:r w:rsidRPr="00423525">
              <w:rPr>
                <w:sz w:val="20"/>
                <w:szCs w:val="20"/>
              </w:rPr>
              <w:t>enerģētikas</w:t>
            </w:r>
            <w:proofErr w:type="spellEnd"/>
            <w:r w:rsidRPr="00423525">
              <w:rPr>
                <w:sz w:val="20"/>
                <w:szCs w:val="20"/>
              </w:rPr>
              <w:t xml:space="preserve"> </w:t>
            </w:r>
            <w:proofErr w:type="spellStart"/>
            <w:r w:rsidRPr="00423525">
              <w:rPr>
                <w:sz w:val="20"/>
                <w:szCs w:val="20"/>
              </w:rPr>
              <w:t>tīklus</w:t>
            </w:r>
            <w:proofErr w:type="spellEnd"/>
            <w:r w:rsidRPr="00423525">
              <w:rPr>
                <w:sz w:val="20"/>
                <w:szCs w:val="20"/>
              </w:rPr>
              <w:t xml:space="preserve"> </w:t>
            </w:r>
            <w:proofErr w:type="gramStart"/>
            <w:r w:rsidRPr="00423525">
              <w:rPr>
                <w:sz w:val="20"/>
                <w:szCs w:val="20"/>
              </w:rPr>
              <w:t>un to</w:t>
            </w:r>
            <w:proofErr w:type="gramEnd"/>
            <w:r w:rsidRPr="00423525">
              <w:rPr>
                <w:sz w:val="20"/>
                <w:szCs w:val="20"/>
              </w:rPr>
              <w:t xml:space="preserve"> </w:t>
            </w:r>
            <w:proofErr w:type="spellStart"/>
            <w:r w:rsidRPr="00423525">
              <w:rPr>
                <w:sz w:val="20"/>
                <w:szCs w:val="20"/>
              </w:rPr>
              <w:t>funkcionēšanu</w:t>
            </w:r>
            <w:proofErr w:type="spellEnd"/>
            <w:r w:rsidRPr="00423525">
              <w:rPr>
                <w:sz w:val="20"/>
                <w:szCs w:val="20"/>
              </w:rPr>
              <w:t xml:space="preserve">, </w:t>
            </w:r>
            <w:proofErr w:type="spellStart"/>
            <w:r w:rsidRPr="00423525">
              <w:rPr>
                <w:sz w:val="20"/>
                <w:szCs w:val="20"/>
              </w:rPr>
              <w:t>kur</w:t>
            </w:r>
            <w:proofErr w:type="spellEnd"/>
            <w:r w:rsidRPr="00423525">
              <w:rPr>
                <w:sz w:val="20"/>
                <w:szCs w:val="20"/>
              </w:rPr>
              <w:t xml:space="preserve"> </w:t>
            </w:r>
            <w:proofErr w:type="spellStart"/>
            <w:r w:rsidRPr="00423525">
              <w:rPr>
                <w:sz w:val="20"/>
                <w:szCs w:val="20"/>
              </w:rPr>
              <w:t>lielākā</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pārmaiņu</w:t>
            </w:r>
            <w:proofErr w:type="spellEnd"/>
            <w:r w:rsidRPr="00423525">
              <w:rPr>
                <w:sz w:val="20"/>
                <w:szCs w:val="20"/>
              </w:rPr>
              <w:t xml:space="preserve"> </w:t>
            </w:r>
            <w:proofErr w:type="spellStart"/>
            <w:r w:rsidRPr="00423525">
              <w:rPr>
                <w:sz w:val="20"/>
                <w:szCs w:val="20"/>
              </w:rPr>
              <w:t>radītiem</w:t>
            </w:r>
            <w:proofErr w:type="spellEnd"/>
            <w:r w:rsidRPr="00423525">
              <w:rPr>
                <w:sz w:val="20"/>
                <w:szCs w:val="20"/>
              </w:rPr>
              <w:t xml:space="preserve"> </w:t>
            </w:r>
            <w:proofErr w:type="spellStart"/>
            <w:r w:rsidRPr="00423525">
              <w:rPr>
                <w:sz w:val="20"/>
                <w:szCs w:val="20"/>
              </w:rPr>
              <w:t>ekstrēmiem</w:t>
            </w:r>
            <w:proofErr w:type="spellEnd"/>
            <w:r w:rsidRPr="00423525">
              <w:rPr>
                <w:sz w:val="20"/>
                <w:szCs w:val="20"/>
              </w:rPr>
              <w:t xml:space="preserve"> </w:t>
            </w:r>
            <w:proofErr w:type="spellStart"/>
            <w:r w:rsidRPr="00423525">
              <w:rPr>
                <w:sz w:val="20"/>
                <w:szCs w:val="20"/>
              </w:rPr>
              <w:t>laika</w:t>
            </w:r>
            <w:proofErr w:type="spellEnd"/>
            <w:r w:rsidRPr="00423525">
              <w:rPr>
                <w:sz w:val="20"/>
                <w:szCs w:val="20"/>
              </w:rPr>
              <w:t xml:space="preserve"> </w:t>
            </w:r>
            <w:proofErr w:type="spellStart"/>
            <w:r w:rsidRPr="00423525">
              <w:rPr>
                <w:sz w:val="20"/>
                <w:szCs w:val="20"/>
              </w:rPr>
              <w:t>apstākļiem</w:t>
            </w:r>
            <w:proofErr w:type="spellEnd"/>
            <w:r w:rsidRPr="00423525">
              <w:rPr>
                <w:sz w:val="20"/>
                <w:szCs w:val="20"/>
              </w:rPr>
              <w:t xml:space="preserve"> (</w:t>
            </w:r>
            <w:proofErr w:type="spellStart"/>
            <w:r w:rsidRPr="00423525">
              <w:rPr>
                <w:sz w:val="20"/>
                <w:szCs w:val="20"/>
              </w:rPr>
              <w:t>vētras</w:t>
            </w:r>
            <w:proofErr w:type="spellEnd"/>
            <w:r w:rsidRPr="00423525">
              <w:rPr>
                <w:sz w:val="20"/>
                <w:szCs w:val="20"/>
              </w:rPr>
              <w:t xml:space="preserve">, </w:t>
            </w:r>
            <w:proofErr w:type="spellStart"/>
            <w:r w:rsidRPr="00423525">
              <w:rPr>
                <w:sz w:val="20"/>
                <w:szCs w:val="20"/>
              </w:rPr>
              <w:t>plūdi</w:t>
            </w:r>
            <w:proofErr w:type="spellEnd"/>
            <w:r w:rsidRPr="00423525">
              <w:rPr>
                <w:sz w:val="20"/>
                <w:szCs w:val="20"/>
              </w:rPr>
              <w:t xml:space="preserve">, </w:t>
            </w:r>
            <w:proofErr w:type="spellStart"/>
            <w:r w:rsidRPr="00423525">
              <w:rPr>
                <w:sz w:val="20"/>
                <w:szCs w:val="20"/>
              </w:rPr>
              <w:t>liela</w:t>
            </w:r>
            <w:proofErr w:type="spellEnd"/>
            <w:r w:rsidRPr="00423525">
              <w:rPr>
                <w:sz w:val="20"/>
                <w:szCs w:val="20"/>
              </w:rPr>
              <w:t xml:space="preserve"> </w:t>
            </w:r>
            <w:proofErr w:type="spellStart"/>
            <w:r w:rsidRPr="00423525">
              <w:rPr>
                <w:sz w:val="20"/>
                <w:szCs w:val="20"/>
              </w:rPr>
              <w:t>apjoma</w:t>
            </w:r>
            <w:proofErr w:type="spellEnd"/>
            <w:r w:rsidRPr="00423525">
              <w:rPr>
                <w:sz w:val="20"/>
                <w:szCs w:val="20"/>
              </w:rPr>
              <w:t xml:space="preserve"> </w:t>
            </w:r>
            <w:proofErr w:type="spellStart"/>
            <w:r w:rsidRPr="00423525">
              <w:rPr>
                <w:sz w:val="20"/>
                <w:szCs w:val="20"/>
              </w:rPr>
              <w:t>nokrišņi</w:t>
            </w:r>
            <w:proofErr w:type="spellEnd"/>
            <w:r w:rsidRPr="00423525">
              <w:rPr>
                <w:sz w:val="20"/>
                <w:szCs w:val="20"/>
              </w:rPr>
              <w:t xml:space="preserve">, </w:t>
            </w:r>
            <w:proofErr w:type="spellStart"/>
            <w:r w:rsidRPr="00423525">
              <w:rPr>
                <w:sz w:val="20"/>
                <w:szCs w:val="20"/>
              </w:rPr>
              <w:t>karstuma</w:t>
            </w:r>
            <w:proofErr w:type="spellEnd"/>
            <w:r w:rsidRPr="00423525">
              <w:rPr>
                <w:sz w:val="20"/>
                <w:szCs w:val="20"/>
              </w:rPr>
              <w:t xml:space="preserve"> </w:t>
            </w:r>
            <w:proofErr w:type="spellStart"/>
            <w:r w:rsidRPr="00423525">
              <w:rPr>
                <w:sz w:val="20"/>
                <w:szCs w:val="20"/>
              </w:rPr>
              <w:t>viļņi</w:t>
            </w:r>
            <w:proofErr w:type="spellEnd"/>
            <w:r w:rsidRPr="00423525">
              <w:rPr>
                <w:sz w:val="20"/>
                <w:szCs w:val="20"/>
              </w:rPr>
              <w:t xml:space="preserve">). </w:t>
            </w:r>
          </w:p>
          <w:p w14:paraId="4F2B04A6" w14:textId="77777777" w:rsidR="00613339" w:rsidRPr="00423525" w:rsidRDefault="00613339" w:rsidP="00423525">
            <w:pPr>
              <w:spacing w:line="240" w:lineRule="auto"/>
              <w:jc w:val="both"/>
              <w:rPr>
                <w:sz w:val="20"/>
                <w:szCs w:val="20"/>
              </w:rPr>
            </w:pPr>
            <w:r w:rsidRPr="00423525">
              <w:rPr>
                <w:sz w:val="20"/>
                <w:szCs w:val="20"/>
              </w:rPr>
              <w:t xml:space="preserve">Risku novērtējumos konstatētie klimata pārmaiņu radītie riski un to iespējamās sekas: </w:t>
            </w:r>
          </w:p>
          <w:p w14:paraId="405E2DEB" w14:textId="77777777" w:rsidR="00613339" w:rsidRPr="00423525" w:rsidRDefault="00613339" w:rsidP="00423525">
            <w:pPr>
              <w:spacing w:line="240" w:lineRule="auto"/>
              <w:jc w:val="both"/>
              <w:rPr>
                <w:sz w:val="20"/>
                <w:szCs w:val="20"/>
              </w:rPr>
            </w:pPr>
          </w:p>
          <w:tbl>
            <w:tblPr>
              <w:tblStyle w:val="TableGrid"/>
              <w:tblW w:w="0" w:type="auto"/>
              <w:tblLayout w:type="fixed"/>
              <w:tblLook w:val="04A0" w:firstRow="1" w:lastRow="0" w:firstColumn="1" w:lastColumn="0" w:noHBand="0" w:noVBand="1"/>
            </w:tblPr>
            <w:tblGrid>
              <w:gridCol w:w="3357"/>
              <w:gridCol w:w="3358"/>
            </w:tblGrid>
            <w:tr w:rsidR="003F6727" w:rsidRPr="00423525" w14:paraId="7FC30EE6" w14:textId="77777777" w:rsidTr="00223A56">
              <w:tc>
                <w:tcPr>
                  <w:tcW w:w="3357" w:type="dxa"/>
                </w:tcPr>
                <w:p w14:paraId="5F880116" w14:textId="77777777" w:rsidR="003F6727" w:rsidRPr="00C44CAB" w:rsidRDefault="003F6727" w:rsidP="00423525">
                  <w:pPr>
                    <w:spacing w:line="240" w:lineRule="auto"/>
                    <w:jc w:val="both"/>
                    <w:rPr>
                      <w:sz w:val="20"/>
                      <w:szCs w:val="20"/>
                    </w:rPr>
                  </w:pPr>
                  <w:r w:rsidRPr="00C44CAB">
                    <w:rPr>
                      <w:sz w:val="20"/>
                      <w:szCs w:val="20"/>
                    </w:rPr>
                    <w:t>Nokrišņu plūdu radīto bojājumu pieaugums ēkām</w:t>
                  </w:r>
                </w:p>
              </w:tc>
              <w:tc>
                <w:tcPr>
                  <w:tcW w:w="3358" w:type="dxa"/>
                </w:tcPr>
                <w:p w14:paraId="7F9E878C" w14:textId="77777777" w:rsidR="003F6727" w:rsidRPr="00C44CAB" w:rsidRDefault="003F6727" w:rsidP="00423525">
                  <w:pPr>
                    <w:spacing w:line="240" w:lineRule="auto"/>
                    <w:jc w:val="both"/>
                    <w:rPr>
                      <w:sz w:val="20"/>
                      <w:szCs w:val="20"/>
                    </w:rPr>
                  </w:pPr>
                  <w:r w:rsidRPr="00C44CAB">
                    <w:rPr>
                      <w:sz w:val="20"/>
                      <w:szCs w:val="20"/>
                    </w:rPr>
                    <w:t>Bojājumi ēkām pilsētās ar kanalizācijas kapacitātes nepietiekamību, bojājumi ēkām ūdensteču un ūdenstilpju plūdu teritorijās; ēku remonta nepieciešamība vai nelabojami bojājumi; ēkas norakstīšana; ēku vērtības krišanās un apdrošināšanas cenu pieaugums; drošības un komforta samazināšanās.</w:t>
                  </w:r>
                </w:p>
              </w:tc>
            </w:tr>
            <w:tr w:rsidR="003F6727" w:rsidRPr="00423525" w14:paraId="645F1BAC" w14:textId="77777777" w:rsidTr="00223A56">
              <w:tc>
                <w:tcPr>
                  <w:tcW w:w="3357" w:type="dxa"/>
                </w:tcPr>
                <w:p w14:paraId="791F964C" w14:textId="77777777" w:rsidR="003F6727" w:rsidRPr="00C44CAB" w:rsidRDefault="003F6727" w:rsidP="00423525">
                  <w:pPr>
                    <w:spacing w:line="240" w:lineRule="auto"/>
                    <w:jc w:val="both"/>
                    <w:rPr>
                      <w:sz w:val="20"/>
                      <w:szCs w:val="20"/>
                    </w:rPr>
                  </w:pPr>
                  <w:r w:rsidRPr="00C44CAB">
                    <w:rPr>
                      <w:sz w:val="20"/>
                      <w:szCs w:val="20"/>
                    </w:rPr>
                    <w:t>Pārslodzes pieaugums uz ēku jumtiem no liela nokrišņu daudzuma sniega formā īslaicīgā periodā gadījumos</w:t>
                  </w:r>
                </w:p>
              </w:tc>
              <w:tc>
                <w:tcPr>
                  <w:tcW w:w="3358" w:type="dxa"/>
                </w:tcPr>
                <w:p w14:paraId="4BD5CE7B" w14:textId="77777777" w:rsidR="003F6727" w:rsidRPr="00C44CAB" w:rsidRDefault="003F6727" w:rsidP="00423525">
                  <w:pPr>
                    <w:spacing w:line="240" w:lineRule="auto"/>
                    <w:jc w:val="both"/>
                    <w:rPr>
                      <w:sz w:val="20"/>
                      <w:szCs w:val="20"/>
                    </w:rPr>
                  </w:pPr>
                  <w:r w:rsidRPr="00C44CAB">
                    <w:rPr>
                      <w:sz w:val="20"/>
                      <w:szCs w:val="20"/>
                    </w:rPr>
                    <w:t xml:space="preserve">Bojājumi ēku konstrukcijām (pastiprināta mikroplaisu veidošanās slodzes dēļ, mitruma bojājumi); jumtu </w:t>
                  </w:r>
                  <w:r w:rsidRPr="00C44CAB">
                    <w:rPr>
                      <w:sz w:val="20"/>
                      <w:szCs w:val="20"/>
                    </w:rPr>
                    <w:lastRenderedPageBreak/>
                    <w:t>sabrukšana; pelējuma palielināšanās; dzīvības un īpašuma apdraudējums.</w:t>
                  </w:r>
                </w:p>
              </w:tc>
            </w:tr>
            <w:tr w:rsidR="003F6727" w:rsidRPr="00423525" w14:paraId="0EFF9C84" w14:textId="77777777" w:rsidTr="00223A56">
              <w:tc>
                <w:tcPr>
                  <w:tcW w:w="3357" w:type="dxa"/>
                </w:tcPr>
                <w:p w14:paraId="2FB59144" w14:textId="77777777" w:rsidR="003F6727" w:rsidRPr="00C44CAB" w:rsidRDefault="003F6727" w:rsidP="00423525">
                  <w:pPr>
                    <w:spacing w:line="240" w:lineRule="auto"/>
                    <w:jc w:val="both"/>
                    <w:rPr>
                      <w:sz w:val="20"/>
                      <w:szCs w:val="20"/>
                    </w:rPr>
                  </w:pPr>
                  <w:r w:rsidRPr="00C44CAB">
                    <w:rPr>
                      <w:sz w:val="20"/>
                      <w:szCs w:val="20"/>
                    </w:rPr>
                    <w:lastRenderedPageBreak/>
                    <w:t>Ēku pamatu un grunts bojājumi gruntsūdeņu līmeņa svārstību dēļ</w:t>
                  </w:r>
                </w:p>
              </w:tc>
              <w:tc>
                <w:tcPr>
                  <w:tcW w:w="3358" w:type="dxa"/>
                </w:tcPr>
                <w:p w14:paraId="6392BA3D" w14:textId="77777777" w:rsidR="003F6727" w:rsidRPr="00C44CAB" w:rsidRDefault="003F6727" w:rsidP="00423525">
                  <w:pPr>
                    <w:spacing w:line="240" w:lineRule="auto"/>
                    <w:jc w:val="both"/>
                    <w:rPr>
                      <w:sz w:val="20"/>
                      <w:szCs w:val="20"/>
                    </w:rPr>
                  </w:pPr>
                  <w:r w:rsidRPr="00C44CAB">
                    <w:rPr>
                      <w:sz w:val="20"/>
                      <w:szCs w:val="20"/>
                    </w:rPr>
                    <w:t>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w:t>
                  </w:r>
                </w:p>
              </w:tc>
            </w:tr>
            <w:tr w:rsidR="003F6727" w:rsidRPr="00423525" w14:paraId="20735D77" w14:textId="77777777" w:rsidTr="00223A56">
              <w:tc>
                <w:tcPr>
                  <w:tcW w:w="3357" w:type="dxa"/>
                </w:tcPr>
                <w:p w14:paraId="7F242C12" w14:textId="77777777" w:rsidR="003F6727" w:rsidRPr="00C44CAB" w:rsidRDefault="003F6727" w:rsidP="00423525">
                  <w:pPr>
                    <w:spacing w:line="240" w:lineRule="auto"/>
                    <w:jc w:val="both"/>
                    <w:rPr>
                      <w:sz w:val="20"/>
                      <w:szCs w:val="20"/>
                    </w:rPr>
                  </w:pPr>
                  <w:r w:rsidRPr="00C44CAB">
                    <w:rPr>
                      <w:sz w:val="20"/>
                      <w:szCs w:val="20"/>
                    </w:rPr>
                    <w:t>Iekštelpu pārkaršana un elektroenerģijas pieprasījuma pieaugums vasarā</w:t>
                  </w:r>
                </w:p>
              </w:tc>
              <w:tc>
                <w:tcPr>
                  <w:tcW w:w="3358" w:type="dxa"/>
                </w:tcPr>
                <w:p w14:paraId="29BBB09E" w14:textId="77777777" w:rsidR="003F6727" w:rsidRPr="00C44CAB" w:rsidRDefault="003F6727" w:rsidP="00423525">
                  <w:pPr>
                    <w:spacing w:line="240" w:lineRule="auto"/>
                    <w:jc w:val="both"/>
                    <w:rPr>
                      <w:sz w:val="20"/>
                      <w:szCs w:val="20"/>
                    </w:rPr>
                  </w:pPr>
                  <w:r w:rsidRPr="00C44CAB">
                    <w:rPr>
                      <w:sz w:val="20"/>
                      <w:szCs w:val="20"/>
                    </w:rPr>
                    <w:t>Pieprasījuma palielināšanās pēc iekštelpu dzesēšanas; telpu dzesēšanas un ventilācijas investīciju instalēšanas; cilvēku labsajūtas un veselības pasliktināšanās; darba produktivitātes samazināšanās; ārkārtas gadījumu izmaksu paaugstināšanās; investīciju pieaugums sabiedrībai; elektroenerģijas patēriņa un izmaksu pieaugums vasarā</w:t>
                  </w:r>
                </w:p>
              </w:tc>
            </w:tr>
          </w:tbl>
          <w:p w14:paraId="0F6F4F49" w14:textId="77777777" w:rsidR="00613339" w:rsidRPr="00C44CAB" w:rsidRDefault="00613339" w:rsidP="00423525">
            <w:pPr>
              <w:spacing w:line="240" w:lineRule="auto"/>
              <w:jc w:val="both"/>
              <w:rPr>
                <w:sz w:val="20"/>
                <w:szCs w:val="20"/>
              </w:rPr>
            </w:pPr>
          </w:p>
          <w:p w14:paraId="3C416D40" w14:textId="77777777" w:rsidR="003F6727" w:rsidRPr="00C44CAB" w:rsidRDefault="003F6727" w:rsidP="00423525">
            <w:pPr>
              <w:spacing w:line="240" w:lineRule="auto"/>
              <w:jc w:val="both"/>
              <w:rPr>
                <w:sz w:val="20"/>
                <w:szCs w:val="20"/>
              </w:rPr>
            </w:pPr>
          </w:p>
          <w:p w14:paraId="0CB8FA3A" w14:textId="77777777" w:rsidR="003F6727" w:rsidRPr="00423525" w:rsidRDefault="003F6727" w:rsidP="00423525">
            <w:pPr>
              <w:pStyle w:val="Default"/>
              <w:jc w:val="both"/>
              <w:rPr>
                <w:sz w:val="20"/>
                <w:szCs w:val="20"/>
              </w:rPr>
            </w:pPr>
            <w:proofErr w:type="spellStart"/>
            <w:r w:rsidRPr="00423525">
              <w:rPr>
                <w:sz w:val="20"/>
                <w:szCs w:val="20"/>
              </w:rPr>
              <w:t>Potenciālās</w:t>
            </w:r>
            <w:proofErr w:type="spellEnd"/>
            <w:r w:rsidRPr="00423525">
              <w:rPr>
                <w:sz w:val="20"/>
                <w:szCs w:val="20"/>
              </w:rPr>
              <w:t xml:space="preserve"> </w:t>
            </w:r>
            <w:proofErr w:type="spellStart"/>
            <w:r w:rsidRPr="00423525">
              <w:rPr>
                <w:sz w:val="20"/>
                <w:szCs w:val="20"/>
              </w:rPr>
              <w:t>plānotās</w:t>
            </w:r>
            <w:proofErr w:type="spellEnd"/>
            <w:r w:rsidRPr="00423525">
              <w:rPr>
                <w:sz w:val="20"/>
                <w:szCs w:val="20"/>
              </w:rPr>
              <w:t xml:space="preserve"> </w:t>
            </w:r>
            <w:proofErr w:type="spellStart"/>
            <w:r w:rsidRPr="00423525">
              <w:rPr>
                <w:sz w:val="20"/>
                <w:szCs w:val="20"/>
              </w:rPr>
              <w:t>aktivitātes</w:t>
            </w:r>
            <w:proofErr w:type="spellEnd"/>
            <w:r w:rsidRPr="00423525">
              <w:rPr>
                <w:sz w:val="20"/>
                <w:szCs w:val="20"/>
              </w:rPr>
              <w:t xml:space="preserve"> </w:t>
            </w:r>
            <w:proofErr w:type="gramStart"/>
            <w:r w:rsidRPr="00423525">
              <w:rPr>
                <w:sz w:val="20"/>
                <w:szCs w:val="20"/>
              </w:rPr>
              <w:t>un to</w:t>
            </w:r>
            <w:proofErr w:type="gramEnd"/>
            <w:r w:rsidRPr="00423525">
              <w:rPr>
                <w:sz w:val="20"/>
                <w:szCs w:val="20"/>
              </w:rPr>
              <w:t xml:space="preserve"> </w:t>
            </w:r>
            <w:proofErr w:type="spellStart"/>
            <w:r w:rsidRPr="00423525">
              <w:rPr>
                <w:sz w:val="20"/>
                <w:szCs w:val="20"/>
              </w:rPr>
              <w:t>sasaiste</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pielāgošanās</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pārmaiņām</w:t>
            </w:r>
            <w:proofErr w:type="spellEnd"/>
            <w:r w:rsidRPr="00423525">
              <w:rPr>
                <w:sz w:val="20"/>
                <w:szCs w:val="20"/>
              </w:rPr>
              <w:t xml:space="preserve"> </w:t>
            </w:r>
            <w:proofErr w:type="spellStart"/>
            <w:r w:rsidRPr="00423525">
              <w:rPr>
                <w:sz w:val="20"/>
                <w:szCs w:val="20"/>
              </w:rPr>
              <w:t>mērķiem</w:t>
            </w:r>
            <w:proofErr w:type="spellEnd"/>
            <w:r w:rsidRPr="00423525">
              <w:rPr>
                <w:sz w:val="20"/>
                <w:szCs w:val="20"/>
              </w:rPr>
              <w:t xml:space="preserve"> </w:t>
            </w:r>
          </w:p>
          <w:p w14:paraId="2F644529" w14:textId="77777777" w:rsidR="003F6727" w:rsidRPr="00423525" w:rsidRDefault="003F6727" w:rsidP="00423525">
            <w:pPr>
              <w:pStyle w:val="Default"/>
              <w:jc w:val="both"/>
              <w:rPr>
                <w:sz w:val="20"/>
                <w:szCs w:val="20"/>
              </w:rPr>
            </w:pPr>
            <w:proofErr w:type="spellStart"/>
            <w:r w:rsidRPr="00423525">
              <w:rPr>
                <w:sz w:val="20"/>
                <w:szCs w:val="20"/>
              </w:rPr>
              <w:t>Tā</w:t>
            </w:r>
            <w:proofErr w:type="spellEnd"/>
            <w:r w:rsidRPr="00423525">
              <w:rPr>
                <w:sz w:val="20"/>
                <w:szCs w:val="20"/>
              </w:rPr>
              <w:t xml:space="preserve"> </w:t>
            </w:r>
            <w:proofErr w:type="spellStart"/>
            <w:r w:rsidRPr="00423525">
              <w:rPr>
                <w:sz w:val="20"/>
                <w:szCs w:val="20"/>
              </w:rPr>
              <w:t>kā</w:t>
            </w:r>
            <w:proofErr w:type="spellEnd"/>
            <w:r w:rsidRPr="00423525">
              <w:rPr>
                <w:sz w:val="20"/>
                <w:szCs w:val="20"/>
              </w:rPr>
              <w:t xml:space="preserve"> </w:t>
            </w:r>
            <w:proofErr w:type="spellStart"/>
            <w:r w:rsidRPr="00423525">
              <w:rPr>
                <w:sz w:val="20"/>
                <w:szCs w:val="20"/>
              </w:rPr>
              <w:t>viens</w:t>
            </w:r>
            <w:proofErr w:type="spellEnd"/>
            <w:r w:rsidRPr="00423525">
              <w:rPr>
                <w:sz w:val="20"/>
                <w:szCs w:val="20"/>
              </w:rPr>
              <w:t xml:space="preserve"> no </w:t>
            </w:r>
            <w:proofErr w:type="spellStart"/>
            <w:r w:rsidRPr="00423525">
              <w:rPr>
                <w:sz w:val="20"/>
                <w:szCs w:val="20"/>
              </w:rPr>
              <w:t>prognozētajiem</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pārmaiņu</w:t>
            </w:r>
            <w:proofErr w:type="spellEnd"/>
            <w:r w:rsidRPr="00423525">
              <w:rPr>
                <w:sz w:val="20"/>
                <w:szCs w:val="20"/>
              </w:rPr>
              <w:t xml:space="preserve"> </w:t>
            </w:r>
            <w:proofErr w:type="spellStart"/>
            <w:r w:rsidRPr="00423525">
              <w:rPr>
                <w:sz w:val="20"/>
                <w:szCs w:val="20"/>
              </w:rPr>
              <w:t>izraisītajiem</w:t>
            </w:r>
            <w:proofErr w:type="spellEnd"/>
            <w:r w:rsidRPr="00423525">
              <w:rPr>
                <w:sz w:val="20"/>
                <w:szCs w:val="20"/>
              </w:rPr>
              <w:t xml:space="preserve"> </w:t>
            </w:r>
            <w:proofErr w:type="spellStart"/>
            <w:r w:rsidRPr="00423525">
              <w:rPr>
                <w:sz w:val="20"/>
                <w:szCs w:val="20"/>
              </w:rPr>
              <w:t>riskiem</w:t>
            </w:r>
            <w:proofErr w:type="spellEnd"/>
            <w:r w:rsidRPr="00423525">
              <w:rPr>
                <w:sz w:val="20"/>
                <w:szCs w:val="20"/>
              </w:rPr>
              <w:t xml:space="preserve"> </w:t>
            </w:r>
            <w:proofErr w:type="spellStart"/>
            <w:r w:rsidRPr="00423525">
              <w:rPr>
                <w:sz w:val="20"/>
                <w:szCs w:val="20"/>
              </w:rPr>
              <w:t>būvniecībā</w:t>
            </w:r>
            <w:proofErr w:type="spellEnd"/>
            <w:r w:rsidRPr="00423525">
              <w:rPr>
                <w:sz w:val="20"/>
                <w:szCs w:val="20"/>
              </w:rPr>
              <w:t xml:space="preserve"> </w:t>
            </w:r>
            <w:proofErr w:type="spellStart"/>
            <w:r w:rsidRPr="00423525">
              <w:rPr>
                <w:sz w:val="20"/>
                <w:szCs w:val="20"/>
              </w:rPr>
              <w:t>Latvijā</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iekštelpu</w:t>
            </w:r>
            <w:proofErr w:type="spellEnd"/>
            <w:r w:rsidRPr="00423525">
              <w:rPr>
                <w:sz w:val="20"/>
                <w:szCs w:val="20"/>
              </w:rPr>
              <w:t xml:space="preserve"> </w:t>
            </w:r>
            <w:proofErr w:type="spellStart"/>
            <w:r w:rsidRPr="00423525">
              <w:rPr>
                <w:sz w:val="20"/>
                <w:szCs w:val="20"/>
              </w:rPr>
              <w:t>pārkaršana</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veikta</w:t>
            </w:r>
            <w:proofErr w:type="spellEnd"/>
            <w:r w:rsidRPr="00423525">
              <w:rPr>
                <w:sz w:val="20"/>
                <w:szCs w:val="20"/>
              </w:rPr>
              <w:t xml:space="preserve"> </w:t>
            </w:r>
            <w:proofErr w:type="spellStart"/>
            <w:r w:rsidRPr="00423525">
              <w:rPr>
                <w:sz w:val="20"/>
                <w:szCs w:val="20"/>
              </w:rPr>
              <w:t>ēkā</w:t>
            </w:r>
            <w:proofErr w:type="spellEnd"/>
            <w:r w:rsidRPr="00423525">
              <w:rPr>
                <w:sz w:val="20"/>
                <w:szCs w:val="20"/>
              </w:rPr>
              <w:t xml:space="preserve"> </w:t>
            </w:r>
            <w:proofErr w:type="spellStart"/>
            <w:r w:rsidRPr="00423525">
              <w:rPr>
                <w:sz w:val="20"/>
                <w:szCs w:val="20"/>
              </w:rPr>
              <w:t>esošo</w:t>
            </w:r>
            <w:proofErr w:type="spellEnd"/>
            <w:r w:rsidRPr="00423525">
              <w:rPr>
                <w:sz w:val="20"/>
                <w:szCs w:val="20"/>
              </w:rPr>
              <w:t xml:space="preserve"> </w:t>
            </w:r>
            <w:proofErr w:type="spellStart"/>
            <w:r w:rsidRPr="00423525">
              <w:rPr>
                <w:sz w:val="20"/>
                <w:szCs w:val="20"/>
              </w:rPr>
              <w:t>telpu</w:t>
            </w:r>
            <w:proofErr w:type="spellEnd"/>
            <w:r w:rsidRPr="00423525">
              <w:rPr>
                <w:sz w:val="20"/>
                <w:szCs w:val="20"/>
              </w:rPr>
              <w:t xml:space="preserve"> </w:t>
            </w:r>
            <w:proofErr w:type="spellStart"/>
            <w:r w:rsidRPr="00423525">
              <w:rPr>
                <w:sz w:val="20"/>
                <w:szCs w:val="20"/>
              </w:rPr>
              <w:t>ventilācijas</w:t>
            </w:r>
            <w:proofErr w:type="spellEnd"/>
            <w:r w:rsidRPr="00423525">
              <w:rPr>
                <w:sz w:val="20"/>
                <w:szCs w:val="20"/>
              </w:rPr>
              <w:t xml:space="preserve"> </w:t>
            </w:r>
            <w:proofErr w:type="spellStart"/>
            <w:r w:rsidRPr="00423525">
              <w:rPr>
                <w:sz w:val="20"/>
                <w:szCs w:val="20"/>
              </w:rPr>
              <w:t>risinājumu</w:t>
            </w:r>
            <w:proofErr w:type="spellEnd"/>
            <w:r w:rsidRPr="00423525">
              <w:rPr>
                <w:sz w:val="20"/>
                <w:szCs w:val="20"/>
              </w:rPr>
              <w:t xml:space="preserve"> </w:t>
            </w:r>
            <w:proofErr w:type="spellStart"/>
            <w:r w:rsidRPr="00423525">
              <w:rPr>
                <w:sz w:val="20"/>
                <w:szCs w:val="20"/>
              </w:rPr>
              <w:t>uzlabošana</w:t>
            </w:r>
            <w:proofErr w:type="spellEnd"/>
            <w:r w:rsidRPr="00423525">
              <w:rPr>
                <w:sz w:val="20"/>
                <w:szCs w:val="20"/>
              </w:rPr>
              <w:t xml:space="preserve">, </w:t>
            </w:r>
            <w:proofErr w:type="spellStart"/>
            <w:r w:rsidRPr="00423525">
              <w:rPr>
                <w:sz w:val="20"/>
                <w:szCs w:val="20"/>
              </w:rPr>
              <w:t>lai</w:t>
            </w:r>
            <w:proofErr w:type="spellEnd"/>
            <w:r w:rsidRPr="00423525">
              <w:rPr>
                <w:sz w:val="20"/>
                <w:szCs w:val="20"/>
              </w:rPr>
              <w:t xml:space="preserve"> </w:t>
            </w:r>
            <w:proofErr w:type="spellStart"/>
            <w:r w:rsidRPr="00423525">
              <w:rPr>
                <w:sz w:val="20"/>
                <w:szCs w:val="20"/>
              </w:rPr>
              <w:t>nodrošinātu</w:t>
            </w:r>
            <w:proofErr w:type="spellEnd"/>
            <w:r w:rsidRPr="00423525">
              <w:rPr>
                <w:sz w:val="20"/>
                <w:szCs w:val="20"/>
              </w:rPr>
              <w:t xml:space="preserve"> </w:t>
            </w:r>
            <w:proofErr w:type="spellStart"/>
            <w:r w:rsidRPr="00423525">
              <w:rPr>
                <w:sz w:val="20"/>
                <w:szCs w:val="20"/>
              </w:rPr>
              <w:t>komforta</w:t>
            </w:r>
            <w:proofErr w:type="spellEnd"/>
            <w:r w:rsidRPr="00423525">
              <w:rPr>
                <w:sz w:val="20"/>
                <w:szCs w:val="20"/>
              </w:rPr>
              <w:t xml:space="preserve"> </w:t>
            </w:r>
            <w:proofErr w:type="spellStart"/>
            <w:r w:rsidRPr="00423525">
              <w:rPr>
                <w:sz w:val="20"/>
                <w:szCs w:val="20"/>
              </w:rPr>
              <w:t>temperatūru</w:t>
            </w:r>
            <w:proofErr w:type="spellEnd"/>
            <w:r w:rsidRPr="00423525">
              <w:rPr>
                <w:sz w:val="20"/>
                <w:szCs w:val="20"/>
              </w:rPr>
              <w:t xml:space="preserve"> </w:t>
            </w:r>
            <w:proofErr w:type="spellStart"/>
            <w:r w:rsidRPr="00423525">
              <w:rPr>
                <w:sz w:val="20"/>
                <w:szCs w:val="20"/>
              </w:rPr>
              <w:t>arī</w:t>
            </w:r>
            <w:proofErr w:type="spellEnd"/>
            <w:r w:rsidRPr="00423525">
              <w:rPr>
                <w:sz w:val="20"/>
                <w:szCs w:val="20"/>
              </w:rPr>
              <w:t xml:space="preserve"> </w:t>
            </w:r>
            <w:proofErr w:type="spellStart"/>
            <w:r w:rsidRPr="00423525">
              <w:rPr>
                <w:sz w:val="20"/>
                <w:szCs w:val="20"/>
              </w:rPr>
              <w:t>karstuma</w:t>
            </w:r>
            <w:proofErr w:type="spellEnd"/>
            <w:r w:rsidRPr="00423525">
              <w:rPr>
                <w:sz w:val="20"/>
                <w:szCs w:val="20"/>
              </w:rPr>
              <w:t xml:space="preserve"> </w:t>
            </w:r>
            <w:proofErr w:type="spellStart"/>
            <w:r w:rsidRPr="00423525">
              <w:rPr>
                <w:sz w:val="20"/>
                <w:szCs w:val="20"/>
              </w:rPr>
              <w:t>viļņu</w:t>
            </w:r>
            <w:proofErr w:type="spellEnd"/>
            <w:r w:rsidRPr="00423525">
              <w:rPr>
                <w:sz w:val="20"/>
                <w:szCs w:val="20"/>
              </w:rPr>
              <w:t xml:space="preserve"> </w:t>
            </w:r>
            <w:proofErr w:type="spellStart"/>
            <w:r w:rsidRPr="00423525">
              <w:rPr>
                <w:sz w:val="20"/>
                <w:szCs w:val="20"/>
              </w:rPr>
              <w:t>laikā</w:t>
            </w:r>
            <w:proofErr w:type="spellEnd"/>
            <w:r w:rsidRPr="00423525">
              <w:rPr>
                <w:sz w:val="20"/>
                <w:szCs w:val="20"/>
              </w:rPr>
              <w:t xml:space="preserve">. </w:t>
            </w:r>
          </w:p>
          <w:p w14:paraId="34BDF150" w14:textId="77777777" w:rsidR="003F6727" w:rsidRPr="00423525" w:rsidRDefault="003F6727" w:rsidP="00423525">
            <w:pPr>
              <w:pStyle w:val="Default"/>
              <w:jc w:val="both"/>
              <w:rPr>
                <w:sz w:val="20"/>
                <w:szCs w:val="20"/>
              </w:rPr>
            </w:pPr>
            <w:proofErr w:type="spellStart"/>
            <w:r w:rsidRPr="00423525">
              <w:rPr>
                <w:sz w:val="20"/>
                <w:szCs w:val="20"/>
              </w:rPr>
              <w:t>Tādējādi</w:t>
            </w:r>
            <w:proofErr w:type="spellEnd"/>
            <w:r w:rsidRPr="00423525">
              <w:rPr>
                <w:sz w:val="20"/>
                <w:szCs w:val="20"/>
              </w:rPr>
              <w:t xml:space="preserve"> nav </w:t>
            </w:r>
            <w:proofErr w:type="spellStart"/>
            <w:r w:rsidRPr="00423525">
              <w:rPr>
                <w:sz w:val="20"/>
                <w:szCs w:val="20"/>
              </w:rPr>
              <w:t>pierādījumu</w:t>
            </w:r>
            <w:proofErr w:type="spellEnd"/>
            <w:r w:rsidRPr="00423525">
              <w:rPr>
                <w:sz w:val="20"/>
                <w:szCs w:val="20"/>
              </w:rPr>
              <w:t xml:space="preserve"> par </w:t>
            </w:r>
            <w:proofErr w:type="spellStart"/>
            <w:r w:rsidRPr="00423525">
              <w:rPr>
                <w:sz w:val="20"/>
                <w:szCs w:val="20"/>
              </w:rPr>
              <w:t>nozīmīgu</w:t>
            </w:r>
            <w:proofErr w:type="spellEnd"/>
            <w:r w:rsidRPr="00423525">
              <w:rPr>
                <w:sz w:val="20"/>
                <w:szCs w:val="20"/>
              </w:rPr>
              <w:t xml:space="preserve"> </w:t>
            </w:r>
            <w:proofErr w:type="spellStart"/>
            <w:r w:rsidRPr="00423525">
              <w:rPr>
                <w:sz w:val="20"/>
                <w:szCs w:val="20"/>
              </w:rPr>
              <w:t>tiešo</w:t>
            </w:r>
            <w:proofErr w:type="spellEnd"/>
            <w:r w:rsidRPr="00423525">
              <w:rPr>
                <w:sz w:val="20"/>
                <w:szCs w:val="20"/>
              </w:rPr>
              <w:t xml:space="preserve"> un </w:t>
            </w:r>
            <w:proofErr w:type="spellStart"/>
            <w:r w:rsidRPr="00423525">
              <w:rPr>
                <w:sz w:val="20"/>
                <w:szCs w:val="20"/>
              </w:rPr>
              <w:t>primāro</w:t>
            </w:r>
            <w:proofErr w:type="spellEnd"/>
            <w:r w:rsidRPr="00423525">
              <w:rPr>
                <w:sz w:val="20"/>
                <w:szCs w:val="20"/>
              </w:rPr>
              <w:t xml:space="preserve"> </w:t>
            </w:r>
            <w:proofErr w:type="spellStart"/>
            <w:r w:rsidRPr="00423525">
              <w:rPr>
                <w:sz w:val="20"/>
                <w:szCs w:val="20"/>
              </w:rPr>
              <w:t>netiešo</w:t>
            </w:r>
            <w:proofErr w:type="spellEnd"/>
            <w:r w:rsidRPr="00423525">
              <w:rPr>
                <w:sz w:val="20"/>
                <w:szCs w:val="20"/>
              </w:rPr>
              <w:t xml:space="preserve"> </w:t>
            </w:r>
            <w:proofErr w:type="spellStart"/>
            <w:r w:rsidRPr="00423525">
              <w:rPr>
                <w:sz w:val="20"/>
                <w:szCs w:val="20"/>
              </w:rPr>
              <w:t>ietekmi</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šo</w:t>
            </w:r>
            <w:proofErr w:type="spellEnd"/>
            <w:r w:rsidRPr="00423525">
              <w:rPr>
                <w:sz w:val="20"/>
                <w:szCs w:val="20"/>
              </w:rPr>
              <w:t xml:space="preserve"> vides </w:t>
            </w:r>
            <w:proofErr w:type="spellStart"/>
            <w:r w:rsidRPr="00423525">
              <w:rPr>
                <w:sz w:val="20"/>
                <w:szCs w:val="20"/>
              </w:rPr>
              <w:t>mērķi</w:t>
            </w:r>
            <w:proofErr w:type="spellEnd"/>
            <w:r w:rsidRPr="00423525">
              <w:rPr>
                <w:sz w:val="20"/>
                <w:szCs w:val="20"/>
              </w:rPr>
              <w:t xml:space="preserve"> </w:t>
            </w:r>
            <w:proofErr w:type="spellStart"/>
            <w:r w:rsidRPr="00423525">
              <w:rPr>
                <w:sz w:val="20"/>
                <w:szCs w:val="20"/>
              </w:rPr>
              <w:t>visā</w:t>
            </w:r>
            <w:proofErr w:type="spellEnd"/>
            <w:r w:rsidRPr="00423525">
              <w:rPr>
                <w:sz w:val="20"/>
                <w:szCs w:val="20"/>
              </w:rPr>
              <w:t xml:space="preserve"> </w:t>
            </w: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aprites</w:t>
            </w:r>
            <w:proofErr w:type="spellEnd"/>
            <w:r w:rsidRPr="00423525">
              <w:rPr>
                <w:sz w:val="20"/>
                <w:szCs w:val="20"/>
              </w:rPr>
              <w:t xml:space="preserve"> </w:t>
            </w:r>
            <w:proofErr w:type="spellStart"/>
            <w:r w:rsidRPr="00423525">
              <w:rPr>
                <w:sz w:val="20"/>
                <w:szCs w:val="20"/>
              </w:rPr>
              <w:t>ciklā</w:t>
            </w:r>
            <w:proofErr w:type="spellEnd"/>
            <w:r w:rsidRPr="00423525">
              <w:rPr>
                <w:sz w:val="20"/>
                <w:szCs w:val="20"/>
              </w:rPr>
              <w:t xml:space="preserve">. </w:t>
            </w:r>
          </w:p>
          <w:p w14:paraId="35090B67" w14:textId="1644C3E0" w:rsidR="003F6727" w:rsidRPr="00423525" w:rsidRDefault="003F6727" w:rsidP="00423525">
            <w:pPr>
              <w:spacing w:line="240" w:lineRule="auto"/>
              <w:jc w:val="both"/>
              <w:rPr>
                <w:sz w:val="20"/>
                <w:szCs w:val="20"/>
              </w:rPr>
            </w:pPr>
            <w:r w:rsidRPr="00423525">
              <w:rPr>
                <w:sz w:val="20"/>
                <w:szCs w:val="20"/>
              </w:rPr>
              <w:t xml:space="preserve">Sasaiste ar nacionālajiem pielāgošanās klimata pārmaiņām plānošanas dokumentiem. </w:t>
            </w:r>
          </w:p>
          <w:p w14:paraId="48933DA3" w14:textId="77777777" w:rsidR="00AF4A08" w:rsidRPr="00C44CAB" w:rsidRDefault="00AF4A08" w:rsidP="00423525">
            <w:pPr>
              <w:spacing w:line="240" w:lineRule="auto"/>
              <w:jc w:val="both"/>
              <w:rPr>
                <w:sz w:val="20"/>
                <w:szCs w:val="20"/>
              </w:rPr>
            </w:pPr>
          </w:p>
          <w:p w14:paraId="381CCF45" w14:textId="77777777" w:rsidR="00AF4A08" w:rsidRPr="00423525" w:rsidRDefault="00AF4A08" w:rsidP="00423525">
            <w:pPr>
              <w:pStyle w:val="Default"/>
              <w:jc w:val="both"/>
              <w:rPr>
                <w:sz w:val="20"/>
                <w:szCs w:val="20"/>
              </w:rPr>
            </w:pPr>
            <w:proofErr w:type="spellStart"/>
            <w:r w:rsidRPr="00423525">
              <w:rPr>
                <w:sz w:val="20"/>
                <w:szCs w:val="20"/>
              </w:rPr>
              <w:t>Pasākums</w:t>
            </w:r>
            <w:proofErr w:type="spellEnd"/>
            <w:r w:rsidRPr="00423525">
              <w:rPr>
                <w:sz w:val="20"/>
                <w:szCs w:val="20"/>
              </w:rPr>
              <w:t xml:space="preserve"> </w:t>
            </w:r>
            <w:proofErr w:type="spellStart"/>
            <w:r w:rsidRPr="00423525">
              <w:rPr>
                <w:sz w:val="20"/>
                <w:szCs w:val="20"/>
              </w:rPr>
              <w:t>atbilst</w:t>
            </w:r>
            <w:proofErr w:type="spellEnd"/>
            <w:r w:rsidRPr="00423525">
              <w:rPr>
                <w:sz w:val="20"/>
                <w:szCs w:val="20"/>
              </w:rPr>
              <w:t xml:space="preserve"> </w:t>
            </w:r>
            <w:proofErr w:type="spellStart"/>
            <w:r w:rsidRPr="00423525">
              <w:rPr>
                <w:sz w:val="20"/>
                <w:szCs w:val="20"/>
              </w:rPr>
              <w:t>Latvijas</w:t>
            </w:r>
            <w:proofErr w:type="spellEnd"/>
            <w:r w:rsidRPr="00423525">
              <w:rPr>
                <w:sz w:val="20"/>
                <w:szCs w:val="20"/>
              </w:rPr>
              <w:t xml:space="preserve"> </w:t>
            </w:r>
            <w:proofErr w:type="spellStart"/>
            <w:r w:rsidRPr="00423525">
              <w:rPr>
                <w:sz w:val="20"/>
                <w:szCs w:val="20"/>
              </w:rPr>
              <w:t>pielāgošanās</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pārmaiņām</w:t>
            </w:r>
            <w:proofErr w:type="spellEnd"/>
            <w:r w:rsidRPr="00423525">
              <w:rPr>
                <w:sz w:val="20"/>
                <w:szCs w:val="20"/>
              </w:rPr>
              <w:t xml:space="preserve"> </w:t>
            </w:r>
            <w:proofErr w:type="spellStart"/>
            <w:r w:rsidRPr="00423525">
              <w:rPr>
                <w:sz w:val="20"/>
                <w:szCs w:val="20"/>
              </w:rPr>
              <w:t>plāna</w:t>
            </w:r>
            <w:proofErr w:type="spellEnd"/>
            <w:r w:rsidRPr="00423525">
              <w:rPr>
                <w:sz w:val="20"/>
                <w:szCs w:val="20"/>
              </w:rPr>
              <w:t xml:space="preserve"> </w:t>
            </w:r>
            <w:proofErr w:type="spellStart"/>
            <w:r w:rsidRPr="00423525">
              <w:rPr>
                <w:sz w:val="20"/>
                <w:szCs w:val="20"/>
              </w:rPr>
              <w:t>laika</w:t>
            </w:r>
            <w:proofErr w:type="spellEnd"/>
            <w:r w:rsidRPr="00423525">
              <w:rPr>
                <w:sz w:val="20"/>
                <w:szCs w:val="20"/>
              </w:rPr>
              <w:t xml:space="preserve"> </w:t>
            </w:r>
            <w:proofErr w:type="spellStart"/>
            <w:r w:rsidRPr="00423525">
              <w:rPr>
                <w:sz w:val="20"/>
                <w:szCs w:val="20"/>
              </w:rPr>
              <w:t>posmam</w:t>
            </w:r>
            <w:proofErr w:type="spellEnd"/>
            <w:r w:rsidRPr="00423525">
              <w:rPr>
                <w:sz w:val="20"/>
                <w:szCs w:val="20"/>
              </w:rPr>
              <w:t xml:space="preserve"> </w:t>
            </w:r>
            <w:proofErr w:type="spellStart"/>
            <w:r w:rsidRPr="00423525">
              <w:rPr>
                <w:sz w:val="20"/>
                <w:szCs w:val="20"/>
              </w:rPr>
              <w:t>līdz</w:t>
            </w:r>
            <w:proofErr w:type="spellEnd"/>
            <w:r w:rsidRPr="00423525">
              <w:rPr>
                <w:sz w:val="20"/>
                <w:szCs w:val="20"/>
              </w:rPr>
              <w:t xml:space="preserve"> 2030. </w:t>
            </w:r>
            <w:proofErr w:type="spellStart"/>
            <w:r w:rsidRPr="00423525">
              <w:rPr>
                <w:sz w:val="20"/>
                <w:szCs w:val="20"/>
              </w:rPr>
              <w:t>gadam</w:t>
            </w:r>
            <w:proofErr w:type="spellEnd"/>
            <w:r w:rsidRPr="00423525">
              <w:rPr>
                <w:sz w:val="20"/>
                <w:szCs w:val="20"/>
              </w:rPr>
              <w:t xml:space="preserve"> </w:t>
            </w:r>
            <w:proofErr w:type="spellStart"/>
            <w:r w:rsidRPr="00423525">
              <w:rPr>
                <w:sz w:val="20"/>
                <w:szCs w:val="20"/>
              </w:rPr>
              <w:t>paredzētajam</w:t>
            </w:r>
            <w:proofErr w:type="spellEnd"/>
            <w:r w:rsidRPr="00423525">
              <w:rPr>
                <w:sz w:val="20"/>
                <w:szCs w:val="20"/>
              </w:rPr>
              <w:t xml:space="preserve"> </w:t>
            </w:r>
            <w:proofErr w:type="spellStart"/>
            <w:r w:rsidRPr="00423525">
              <w:rPr>
                <w:sz w:val="20"/>
                <w:szCs w:val="20"/>
              </w:rPr>
              <w:t>rīcības</w:t>
            </w:r>
            <w:proofErr w:type="spellEnd"/>
            <w:r w:rsidRPr="00423525">
              <w:rPr>
                <w:sz w:val="20"/>
                <w:szCs w:val="20"/>
              </w:rPr>
              <w:t xml:space="preserve"> </w:t>
            </w:r>
            <w:proofErr w:type="spellStart"/>
            <w:r w:rsidRPr="00423525">
              <w:rPr>
                <w:sz w:val="20"/>
                <w:szCs w:val="20"/>
              </w:rPr>
              <w:t>virzienam</w:t>
            </w:r>
            <w:proofErr w:type="spellEnd"/>
            <w:r w:rsidRPr="00423525">
              <w:rPr>
                <w:sz w:val="20"/>
                <w:szCs w:val="20"/>
              </w:rPr>
              <w:t xml:space="preserve"> - </w:t>
            </w:r>
            <w:proofErr w:type="spellStart"/>
            <w:r w:rsidRPr="00423525">
              <w:rPr>
                <w:sz w:val="20"/>
                <w:szCs w:val="20"/>
              </w:rPr>
              <w:t>būvju</w:t>
            </w:r>
            <w:proofErr w:type="spellEnd"/>
            <w:r w:rsidRPr="00423525">
              <w:rPr>
                <w:sz w:val="20"/>
                <w:szCs w:val="20"/>
              </w:rPr>
              <w:t xml:space="preserve"> un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pielāgošana</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pārmaiņu</w:t>
            </w:r>
            <w:proofErr w:type="spellEnd"/>
            <w:r w:rsidRPr="00423525">
              <w:rPr>
                <w:sz w:val="20"/>
                <w:szCs w:val="20"/>
              </w:rPr>
              <w:t xml:space="preserve"> </w:t>
            </w:r>
            <w:proofErr w:type="spellStart"/>
            <w:r w:rsidRPr="00423525">
              <w:rPr>
                <w:sz w:val="20"/>
                <w:szCs w:val="20"/>
              </w:rPr>
              <w:t>ietekmēm</w:t>
            </w:r>
            <w:proofErr w:type="spellEnd"/>
            <w:r w:rsidRPr="00423525">
              <w:rPr>
                <w:sz w:val="20"/>
                <w:szCs w:val="20"/>
              </w:rPr>
              <w:t xml:space="preserve"> un </w:t>
            </w:r>
            <w:proofErr w:type="spellStart"/>
            <w:r w:rsidRPr="00423525">
              <w:rPr>
                <w:sz w:val="20"/>
                <w:szCs w:val="20"/>
              </w:rPr>
              <w:t>slodzēm</w:t>
            </w:r>
            <w:proofErr w:type="spellEnd"/>
            <w:r w:rsidRPr="00423525">
              <w:rPr>
                <w:sz w:val="20"/>
                <w:szCs w:val="20"/>
              </w:rPr>
              <w:t xml:space="preserve">, </w:t>
            </w:r>
            <w:proofErr w:type="spellStart"/>
            <w:r w:rsidRPr="00423525">
              <w:rPr>
                <w:sz w:val="20"/>
                <w:szCs w:val="20"/>
              </w:rPr>
              <w:t>veicinot</w:t>
            </w:r>
            <w:proofErr w:type="spellEnd"/>
            <w:r w:rsidRPr="00423525">
              <w:rPr>
                <w:sz w:val="20"/>
                <w:szCs w:val="20"/>
              </w:rPr>
              <w:t xml:space="preserve"> </w:t>
            </w:r>
            <w:proofErr w:type="spellStart"/>
            <w:r w:rsidRPr="00423525">
              <w:rPr>
                <w:sz w:val="20"/>
                <w:szCs w:val="20"/>
              </w:rPr>
              <w:t>publiskā</w:t>
            </w:r>
            <w:proofErr w:type="spellEnd"/>
            <w:r w:rsidRPr="00423525">
              <w:rPr>
                <w:sz w:val="20"/>
                <w:szCs w:val="20"/>
              </w:rPr>
              <w:t xml:space="preserve"> </w:t>
            </w:r>
            <w:proofErr w:type="spellStart"/>
            <w:r w:rsidRPr="00423525">
              <w:rPr>
                <w:sz w:val="20"/>
                <w:szCs w:val="20"/>
              </w:rPr>
              <w:t>sektora</w:t>
            </w:r>
            <w:proofErr w:type="spellEnd"/>
            <w:r w:rsidRPr="00423525">
              <w:rPr>
                <w:sz w:val="20"/>
                <w:szCs w:val="20"/>
              </w:rPr>
              <w:t xml:space="preserve"> un </w:t>
            </w:r>
            <w:proofErr w:type="spellStart"/>
            <w:r w:rsidRPr="00423525">
              <w:rPr>
                <w:sz w:val="20"/>
                <w:szCs w:val="20"/>
              </w:rPr>
              <w:t>lielāko</w:t>
            </w:r>
            <w:proofErr w:type="spellEnd"/>
            <w:r w:rsidRPr="00423525">
              <w:rPr>
                <w:sz w:val="20"/>
                <w:szCs w:val="20"/>
              </w:rPr>
              <w:t xml:space="preserve"> </w:t>
            </w:r>
            <w:proofErr w:type="spellStart"/>
            <w:r w:rsidRPr="00423525">
              <w:rPr>
                <w:sz w:val="20"/>
                <w:szCs w:val="20"/>
              </w:rPr>
              <w:t>uzņēmumu</w:t>
            </w:r>
            <w:proofErr w:type="spellEnd"/>
            <w:r w:rsidRPr="00423525">
              <w:rPr>
                <w:sz w:val="20"/>
                <w:szCs w:val="20"/>
              </w:rPr>
              <w:t xml:space="preserve"> </w:t>
            </w:r>
            <w:proofErr w:type="spellStart"/>
            <w:r w:rsidRPr="00423525">
              <w:rPr>
                <w:sz w:val="20"/>
                <w:szCs w:val="20"/>
              </w:rPr>
              <w:t>ēkās</w:t>
            </w:r>
            <w:proofErr w:type="spellEnd"/>
            <w:r w:rsidRPr="00423525">
              <w:rPr>
                <w:sz w:val="20"/>
                <w:szCs w:val="20"/>
              </w:rPr>
              <w:t xml:space="preserve"> </w:t>
            </w:r>
            <w:proofErr w:type="spellStart"/>
            <w:r w:rsidRPr="00423525">
              <w:rPr>
                <w:sz w:val="20"/>
                <w:szCs w:val="20"/>
              </w:rPr>
              <w:t>tādu</w:t>
            </w:r>
            <w:proofErr w:type="spellEnd"/>
            <w:r w:rsidRPr="00423525">
              <w:rPr>
                <w:sz w:val="20"/>
                <w:szCs w:val="20"/>
              </w:rPr>
              <w:t xml:space="preserve"> </w:t>
            </w:r>
            <w:proofErr w:type="spellStart"/>
            <w:r w:rsidRPr="00423525">
              <w:rPr>
                <w:sz w:val="20"/>
                <w:szCs w:val="20"/>
              </w:rPr>
              <w:t>materiālu</w:t>
            </w:r>
            <w:proofErr w:type="spellEnd"/>
            <w:r w:rsidRPr="00423525">
              <w:rPr>
                <w:sz w:val="20"/>
                <w:szCs w:val="20"/>
              </w:rPr>
              <w:t xml:space="preserve"> un </w:t>
            </w:r>
            <w:proofErr w:type="spellStart"/>
            <w:r w:rsidRPr="00423525">
              <w:rPr>
                <w:sz w:val="20"/>
                <w:szCs w:val="20"/>
              </w:rPr>
              <w:t>tehnoloģiju</w:t>
            </w:r>
            <w:proofErr w:type="spellEnd"/>
            <w:r w:rsidRPr="00423525">
              <w:rPr>
                <w:sz w:val="20"/>
                <w:szCs w:val="20"/>
              </w:rPr>
              <w:t xml:space="preserve"> </w:t>
            </w:r>
            <w:proofErr w:type="spellStart"/>
            <w:r w:rsidRPr="00423525">
              <w:rPr>
                <w:sz w:val="20"/>
                <w:szCs w:val="20"/>
              </w:rPr>
              <w:t>izmantošanu</w:t>
            </w:r>
            <w:proofErr w:type="spellEnd"/>
            <w:r w:rsidRPr="00423525">
              <w:rPr>
                <w:sz w:val="20"/>
                <w:szCs w:val="20"/>
              </w:rPr>
              <w:t xml:space="preserve">, t.sk </w:t>
            </w:r>
            <w:proofErr w:type="spellStart"/>
            <w:r w:rsidRPr="00423525">
              <w:rPr>
                <w:sz w:val="20"/>
                <w:szCs w:val="20"/>
              </w:rPr>
              <w:t>zaļās</w:t>
            </w:r>
            <w:proofErr w:type="spellEnd"/>
            <w:r w:rsidRPr="00423525">
              <w:rPr>
                <w:sz w:val="20"/>
                <w:szCs w:val="20"/>
              </w:rPr>
              <w:t xml:space="preserve"> </w:t>
            </w:r>
            <w:proofErr w:type="spellStart"/>
            <w:r w:rsidRPr="00423525">
              <w:rPr>
                <w:sz w:val="20"/>
                <w:szCs w:val="20"/>
              </w:rPr>
              <w:t>infrastruktūras</w:t>
            </w:r>
            <w:proofErr w:type="spellEnd"/>
            <w:r w:rsidRPr="00423525">
              <w:rPr>
                <w:sz w:val="20"/>
                <w:szCs w:val="20"/>
              </w:rPr>
              <w:t xml:space="preserve"> </w:t>
            </w:r>
            <w:proofErr w:type="spellStart"/>
            <w:r w:rsidRPr="00423525">
              <w:rPr>
                <w:sz w:val="20"/>
                <w:szCs w:val="20"/>
              </w:rPr>
              <w:t>risinājumu</w:t>
            </w:r>
            <w:proofErr w:type="spellEnd"/>
            <w:r w:rsidRPr="00423525">
              <w:rPr>
                <w:sz w:val="20"/>
                <w:szCs w:val="20"/>
              </w:rPr>
              <w:t xml:space="preserve"> </w:t>
            </w:r>
            <w:proofErr w:type="spellStart"/>
            <w:r w:rsidRPr="00423525">
              <w:rPr>
                <w:sz w:val="20"/>
                <w:szCs w:val="20"/>
              </w:rPr>
              <w:t>ieviešanu</w:t>
            </w:r>
            <w:proofErr w:type="spellEnd"/>
            <w:r w:rsidRPr="00423525">
              <w:rPr>
                <w:sz w:val="20"/>
                <w:szCs w:val="20"/>
              </w:rPr>
              <w:t xml:space="preserve">, kas </w:t>
            </w:r>
            <w:proofErr w:type="spellStart"/>
            <w:r w:rsidRPr="00423525">
              <w:rPr>
                <w:sz w:val="20"/>
                <w:szCs w:val="20"/>
              </w:rPr>
              <w:t>pasargā</w:t>
            </w:r>
            <w:proofErr w:type="spellEnd"/>
            <w:r w:rsidRPr="00423525">
              <w:rPr>
                <w:sz w:val="20"/>
                <w:szCs w:val="20"/>
              </w:rPr>
              <w:t xml:space="preserve"> </w:t>
            </w:r>
            <w:proofErr w:type="spellStart"/>
            <w:r w:rsidRPr="00423525">
              <w:rPr>
                <w:sz w:val="20"/>
                <w:szCs w:val="20"/>
              </w:rPr>
              <w:t>ēkas</w:t>
            </w:r>
            <w:proofErr w:type="spellEnd"/>
            <w:r w:rsidRPr="00423525">
              <w:rPr>
                <w:sz w:val="20"/>
                <w:szCs w:val="20"/>
              </w:rPr>
              <w:t xml:space="preserve"> no </w:t>
            </w:r>
            <w:proofErr w:type="spellStart"/>
            <w:r w:rsidRPr="00423525">
              <w:rPr>
                <w:sz w:val="20"/>
                <w:szCs w:val="20"/>
              </w:rPr>
              <w:t>siltuma</w:t>
            </w:r>
            <w:proofErr w:type="spellEnd"/>
            <w:r w:rsidRPr="00423525">
              <w:rPr>
                <w:sz w:val="20"/>
                <w:szCs w:val="20"/>
              </w:rPr>
              <w:t xml:space="preserve"> </w:t>
            </w:r>
            <w:proofErr w:type="spellStart"/>
            <w:r w:rsidRPr="00423525">
              <w:rPr>
                <w:sz w:val="20"/>
                <w:szCs w:val="20"/>
              </w:rPr>
              <w:t>uzkāršanas</w:t>
            </w:r>
            <w:proofErr w:type="spellEnd"/>
            <w:r w:rsidRPr="00423525">
              <w:rPr>
                <w:sz w:val="20"/>
                <w:szCs w:val="20"/>
              </w:rPr>
              <w:t xml:space="preserve">, </w:t>
            </w:r>
            <w:proofErr w:type="spellStart"/>
            <w:r w:rsidRPr="00423525">
              <w:rPr>
                <w:sz w:val="20"/>
                <w:szCs w:val="20"/>
              </w:rPr>
              <w:t>lai</w:t>
            </w:r>
            <w:proofErr w:type="spellEnd"/>
            <w:r w:rsidRPr="00423525">
              <w:rPr>
                <w:sz w:val="20"/>
                <w:szCs w:val="20"/>
              </w:rPr>
              <w:t xml:space="preserve"> </w:t>
            </w:r>
            <w:proofErr w:type="spellStart"/>
            <w:r w:rsidRPr="00423525">
              <w:rPr>
                <w:sz w:val="20"/>
                <w:szCs w:val="20"/>
              </w:rPr>
              <w:t>samazinātu</w:t>
            </w:r>
            <w:proofErr w:type="spellEnd"/>
            <w:r w:rsidRPr="00423525">
              <w:rPr>
                <w:sz w:val="20"/>
                <w:szCs w:val="20"/>
              </w:rPr>
              <w:t xml:space="preserve"> </w:t>
            </w:r>
            <w:proofErr w:type="spellStart"/>
            <w:r w:rsidRPr="00423525">
              <w:rPr>
                <w:sz w:val="20"/>
                <w:szCs w:val="20"/>
              </w:rPr>
              <w:t>kondicionēšanas</w:t>
            </w:r>
            <w:proofErr w:type="spellEnd"/>
            <w:r w:rsidRPr="00423525">
              <w:rPr>
                <w:sz w:val="20"/>
                <w:szCs w:val="20"/>
              </w:rPr>
              <w:t xml:space="preserve"> </w:t>
            </w:r>
            <w:proofErr w:type="spellStart"/>
            <w:r w:rsidRPr="00423525">
              <w:rPr>
                <w:sz w:val="20"/>
                <w:szCs w:val="20"/>
              </w:rPr>
              <w:t>sistēmu</w:t>
            </w:r>
            <w:proofErr w:type="spellEnd"/>
            <w:r w:rsidRPr="00423525">
              <w:rPr>
                <w:sz w:val="20"/>
                <w:szCs w:val="20"/>
              </w:rPr>
              <w:t xml:space="preserve"> </w:t>
            </w:r>
            <w:proofErr w:type="spellStart"/>
            <w:r w:rsidRPr="00423525">
              <w:rPr>
                <w:sz w:val="20"/>
                <w:szCs w:val="20"/>
              </w:rPr>
              <w:t>uzstādīšanas</w:t>
            </w:r>
            <w:proofErr w:type="spellEnd"/>
            <w:r w:rsidRPr="00423525">
              <w:rPr>
                <w:sz w:val="20"/>
                <w:szCs w:val="20"/>
              </w:rPr>
              <w:t xml:space="preserve"> un </w:t>
            </w:r>
            <w:proofErr w:type="spellStart"/>
            <w:r w:rsidRPr="00423525">
              <w:rPr>
                <w:sz w:val="20"/>
                <w:szCs w:val="20"/>
              </w:rPr>
              <w:t>lietošanas</w:t>
            </w:r>
            <w:proofErr w:type="spellEnd"/>
            <w:r w:rsidRPr="00423525">
              <w:rPr>
                <w:sz w:val="20"/>
                <w:szCs w:val="20"/>
              </w:rPr>
              <w:t xml:space="preserve"> </w:t>
            </w:r>
            <w:proofErr w:type="spellStart"/>
            <w:r w:rsidRPr="00423525">
              <w:rPr>
                <w:sz w:val="20"/>
                <w:szCs w:val="20"/>
              </w:rPr>
              <w:t>nepieciešamību</w:t>
            </w:r>
            <w:proofErr w:type="spellEnd"/>
            <w:r w:rsidRPr="00423525">
              <w:rPr>
                <w:sz w:val="20"/>
                <w:szCs w:val="20"/>
              </w:rPr>
              <w:t xml:space="preserve">. </w:t>
            </w:r>
            <w:proofErr w:type="spellStart"/>
            <w:r w:rsidRPr="00423525">
              <w:rPr>
                <w:sz w:val="20"/>
                <w:szCs w:val="20"/>
              </w:rPr>
              <w:t>Papildus</w:t>
            </w:r>
            <w:proofErr w:type="spellEnd"/>
            <w:r w:rsidRPr="00423525">
              <w:rPr>
                <w:sz w:val="20"/>
                <w:szCs w:val="20"/>
              </w:rPr>
              <w:t xml:space="preserve"> tam </w:t>
            </w:r>
            <w:proofErr w:type="spellStart"/>
            <w:r w:rsidRPr="00423525">
              <w:rPr>
                <w:sz w:val="20"/>
                <w:szCs w:val="20"/>
              </w:rPr>
              <w:t>paredzētās</w:t>
            </w:r>
            <w:proofErr w:type="spellEnd"/>
            <w:r w:rsidRPr="00423525">
              <w:rPr>
                <w:sz w:val="20"/>
                <w:szCs w:val="20"/>
              </w:rPr>
              <w:t xml:space="preserve"> </w:t>
            </w:r>
            <w:proofErr w:type="spellStart"/>
            <w:r w:rsidRPr="00423525">
              <w:rPr>
                <w:sz w:val="20"/>
                <w:szCs w:val="20"/>
              </w:rPr>
              <w:t>aktivitātes</w:t>
            </w:r>
            <w:proofErr w:type="spellEnd"/>
            <w:r w:rsidRPr="00423525">
              <w:rPr>
                <w:sz w:val="20"/>
                <w:szCs w:val="20"/>
              </w:rPr>
              <w:t xml:space="preserve"> </w:t>
            </w:r>
            <w:proofErr w:type="spellStart"/>
            <w:r w:rsidRPr="00423525">
              <w:rPr>
                <w:sz w:val="20"/>
                <w:szCs w:val="20"/>
              </w:rPr>
              <w:t>plānotas</w:t>
            </w:r>
            <w:proofErr w:type="spellEnd"/>
            <w:r w:rsidRPr="00423525">
              <w:rPr>
                <w:sz w:val="20"/>
                <w:szCs w:val="20"/>
              </w:rPr>
              <w:t xml:space="preserve"> </w:t>
            </w:r>
            <w:proofErr w:type="spellStart"/>
            <w:r w:rsidRPr="00423525">
              <w:rPr>
                <w:sz w:val="20"/>
                <w:szCs w:val="20"/>
              </w:rPr>
              <w:t>būt</w:t>
            </w:r>
            <w:proofErr w:type="spellEnd"/>
            <w:r w:rsidRPr="00423525">
              <w:rPr>
                <w:sz w:val="20"/>
                <w:szCs w:val="20"/>
              </w:rPr>
              <w:t xml:space="preserve"> </w:t>
            </w:r>
            <w:proofErr w:type="spellStart"/>
            <w:r w:rsidRPr="00423525">
              <w:rPr>
                <w:sz w:val="20"/>
                <w:szCs w:val="20"/>
              </w:rPr>
              <w:t>saskanīgas</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Latvijas</w:t>
            </w:r>
            <w:proofErr w:type="spellEnd"/>
            <w:r w:rsidRPr="00423525">
              <w:rPr>
                <w:sz w:val="20"/>
                <w:szCs w:val="20"/>
              </w:rPr>
              <w:t xml:space="preserve"> </w:t>
            </w:r>
            <w:proofErr w:type="spellStart"/>
            <w:r w:rsidRPr="00423525">
              <w:rPr>
                <w:sz w:val="20"/>
                <w:szCs w:val="20"/>
              </w:rPr>
              <w:t>pielāgošanās</w:t>
            </w:r>
            <w:proofErr w:type="spellEnd"/>
            <w:r w:rsidRPr="00423525">
              <w:rPr>
                <w:sz w:val="20"/>
                <w:szCs w:val="20"/>
              </w:rPr>
              <w:t xml:space="preserve"> </w:t>
            </w:r>
            <w:proofErr w:type="spellStart"/>
            <w:r w:rsidRPr="00423525">
              <w:rPr>
                <w:sz w:val="20"/>
                <w:szCs w:val="20"/>
              </w:rPr>
              <w:t>klimata</w:t>
            </w:r>
            <w:proofErr w:type="spellEnd"/>
            <w:r w:rsidRPr="00423525">
              <w:rPr>
                <w:sz w:val="20"/>
                <w:szCs w:val="20"/>
              </w:rPr>
              <w:t xml:space="preserve"> </w:t>
            </w:r>
            <w:proofErr w:type="spellStart"/>
            <w:r w:rsidRPr="00423525">
              <w:rPr>
                <w:sz w:val="20"/>
                <w:szCs w:val="20"/>
              </w:rPr>
              <w:t>pārmaiņām</w:t>
            </w:r>
            <w:proofErr w:type="spellEnd"/>
            <w:r w:rsidRPr="00423525">
              <w:rPr>
                <w:sz w:val="20"/>
                <w:szCs w:val="20"/>
              </w:rPr>
              <w:t xml:space="preserve"> </w:t>
            </w:r>
            <w:proofErr w:type="spellStart"/>
            <w:r w:rsidRPr="00423525">
              <w:rPr>
                <w:sz w:val="20"/>
                <w:szCs w:val="20"/>
              </w:rPr>
              <w:t>plānā</w:t>
            </w:r>
            <w:proofErr w:type="spellEnd"/>
            <w:r w:rsidRPr="00423525">
              <w:rPr>
                <w:sz w:val="20"/>
                <w:szCs w:val="20"/>
              </w:rPr>
              <w:t xml:space="preserve"> </w:t>
            </w:r>
            <w:proofErr w:type="spellStart"/>
            <w:r w:rsidRPr="00423525">
              <w:rPr>
                <w:sz w:val="20"/>
                <w:szCs w:val="20"/>
              </w:rPr>
              <w:t>laika</w:t>
            </w:r>
            <w:proofErr w:type="spellEnd"/>
            <w:r w:rsidRPr="00423525">
              <w:rPr>
                <w:sz w:val="20"/>
                <w:szCs w:val="20"/>
              </w:rPr>
              <w:t xml:space="preserve"> </w:t>
            </w:r>
            <w:proofErr w:type="spellStart"/>
            <w:r w:rsidRPr="00423525">
              <w:rPr>
                <w:sz w:val="20"/>
                <w:szCs w:val="20"/>
              </w:rPr>
              <w:t>posmam</w:t>
            </w:r>
            <w:proofErr w:type="spellEnd"/>
            <w:r w:rsidRPr="00423525">
              <w:rPr>
                <w:sz w:val="20"/>
                <w:szCs w:val="20"/>
              </w:rPr>
              <w:t xml:space="preserve"> </w:t>
            </w:r>
            <w:proofErr w:type="spellStart"/>
            <w:r w:rsidRPr="00423525">
              <w:rPr>
                <w:sz w:val="20"/>
                <w:szCs w:val="20"/>
              </w:rPr>
              <w:t>līdz</w:t>
            </w:r>
            <w:proofErr w:type="spellEnd"/>
            <w:r w:rsidRPr="00423525">
              <w:rPr>
                <w:sz w:val="20"/>
                <w:szCs w:val="20"/>
              </w:rPr>
              <w:t xml:space="preserve"> 2030. </w:t>
            </w:r>
            <w:proofErr w:type="spellStart"/>
            <w:r w:rsidRPr="00423525">
              <w:rPr>
                <w:sz w:val="20"/>
                <w:szCs w:val="20"/>
              </w:rPr>
              <w:t>gadam</w:t>
            </w:r>
            <w:proofErr w:type="spellEnd"/>
            <w:r w:rsidRPr="00423525">
              <w:rPr>
                <w:sz w:val="20"/>
                <w:szCs w:val="20"/>
              </w:rPr>
              <w:t xml:space="preserve"> </w:t>
            </w:r>
            <w:proofErr w:type="spellStart"/>
            <w:r w:rsidRPr="00423525">
              <w:rPr>
                <w:sz w:val="20"/>
                <w:szCs w:val="20"/>
              </w:rPr>
              <w:t>paredzētajiem</w:t>
            </w:r>
            <w:proofErr w:type="spellEnd"/>
            <w:r w:rsidRPr="00423525">
              <w:rPr>
                <w:sz w:val="20"/>
                <w:szCs w:val="20"/>
              </w:rPr>
              <w:t xml:space="preserve"> </w:t>
            </w:r>
            <w:proofErr w:type="spellStart"/>
            <w:r w:rsidRPr="00423525">
              <w:rPr>
                <w:sz w:val="20"/>
                <w:szCs w:val="20"/>
              </w:rPr>
              <w:t>pasākumiem</w:t>
            </w:r>
            <w:proofErr w:type="spellEnd"/>
            <w:r w:rsidRPr="00423525">
              <w:rPr>
                <w:sz w:val="20"/>
                <w:szCs w:val="20"/>
              </w:rPr>
              <w:t xml:space="preserve">: </w:t>
            </w:r>
          </w:p>
          <w:p w14:paraId="44484BB4" w14:textId="77777777" w:rsidR="00AF4A08" w:rsidRPr="00423525" w:rsidRDefault="00AF4A08" w:rsidP="00423525">
            <w:pPr>
              <w:pStyle w:val="Default"/>
              <w:jc w:val="both"/>
              <w:rPr>
                <w:sz w:val="20"/>
                <w:szCs w:val="20"/>
              </w:rPr>
            </w:pPr>
            <w:r w:rsidRPr="00423525">
              <w:rPr>
                <w:sz w:val="20"/>
                <w:szCs w:val="20"/>
              </w:rPr>
              <w:t xml:space="preserve">- </w:t>
            </w:r>
            <w:proofErr w:type="spellStart"/>
            <w:r w:rsidRPr="00423525">
              <w:rPr>
                <w:sz w:val="20"/>
                <w:szCs w:val="20"/>
              </w:rPr>
              <w:t>Saskaņā</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Latvijas</w:t>
            </w:r>
            <w:proofErr w:type="spellEnd"/>
            <w:r w:rsidRPr="00423525">
              <w:rPr>
                <w:sz w:val="20"/>
                <w:szCs w:val="20"/>
              </w:rPr>
              <w:t xml:space="preserve"> </w:t>
            </w:r>
            <w:proofErr w:type="spellStart"/>
            <w:r w:rsidRPr="00423525">
              <w:rPr>
                <w:sz w:val="20"/>
                <w:szCs w:val="20"/>
              </w:rPr>
              <w:t>stratēģiju</w:t>
            </w:r>
            <w:proofErr w:type="spellEnd"/>
            <w:r w:rsidRPr="00423525">
              <w:rPr>
                <w:sz w:val="20"/>
                <w:szCs w:val="20"/>
              </w:rPr>
              <w:t xml:space="preserve"> </w:t>
            </w:r>
            <w:proofErr w:type="spellStart"/>
            <w:r w:rsidRPr="00423525">
              <w:rPr>
                <w:sz w:val="20"/>
                <w:szCs w:val="20"/>
              </w:rPr>
              <w:t>klimatneitralitātes</w:t>
            </w:r>
            <w:proofErr w:type="spellEnd"/>
            <w:r w:rsidRPr="00423525">
              <w:rPr>
                <w:sz w:val="20"/>
                <w:szCs w:val="20"/>
              </w:rPr>
              <w:t xml:space="preserve"> </w:t>
            </w:r>
            <w:proofErr w:type="spellStart"/>
            <w:r w:rsidRPr="00423525">
              <w:rPr>
                <w:sz w:val="20"/>
                <w:szCs w:val="20"/>
              </w:rPr>
              <w:t>sasniegšanai</w:t>
            </w:r>
            <w:proofErr w:type="spellEnd"/>
            <w:r w:rsidRPr="00423525">
              <w:rPr>
                <w:sz w:val="20"/>
                <w:szCs w:val="20"/>
              </w:rPr>
              <w:t xml:space="preserve"> </w:t>
            </w:r>
            <w:proofErr w:type="spellStart"/>
            <w:r w:rsidRPr="00423525">
              <w:rPr>
                <w:sz w:val="20"/>
                <w:szCs w:val="20"/>
              </w:rPr>
              <w:t>līdz</w:t>
            </w:r>
            <w:proofErr w:type="spellEnd"/>
            <w:r w:rsidRPr="00423525">
              <w:rPr>
                <w:sz w:val="20"/>
                <w:szCs w:val="20"/>
              </w:rPr>
              <w:t xml:space="preserve"> 2050. </w:t>
            </w:r>
            <w:proofErr w:type="spellStart"/>
            <w:r w:rsidRPr="00423525">
              <w:rPr>
                <w:sz w:val="20"/>
                <w:szCs w:val="20"/>
              </w:rPr>
              <w:t>gadam</w:t>
            </w:r>
            <w:proofErr w:type="spellEnd"/>
            <w:r w:rsidRPr="00423525">
              <w:rPr>
                <w:sz w:val="20"/>
                <w:szCs w:val="20"/>
              </w:rPr>
              <w:t xml:space="preserve"> </w:t>
            </w:r>
            <w:proofErr w:type="spellStart"/>
            <w:r w:rsidRPr="00423525">
              <w:rPr>
                <w:sz w:val="20"/>
                <w:szCs w:val="20"/>
              </w:rPr>
              <w:t>pāreja</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klimatneitralitāti</w:t>
            </w:r>
            <w:proofErr w:type="spellEnd"/>
            <w:r w:rsidRPr="00423525">
              <w:rPr>
                <w:sz w:val="20"/>
                <w:szCs w:val="20"/>
              </w:rPr>
              <w:t xml:space="preserve"> </w:t>
            </w:r>
            <w:proofErr w:type="spellStart"/>
            <w:r w:rsidRPr="00423525">
              <w:rPr>
                <w:sz w:val="20"/>
                <w:szCs w:val="20"/>
              </w:rPr>
              <w:t>īstenojama</w:t>
            </w:r>
            <w:proofErr w:type="spellEnd"/>
            <w:r w:rsidRPr="00423525">
              <w:rPr>
                <w:sz w:val="20"/>
                <w:szCs w:val="20"/>
              </w:rPr>
              <w:t xml:space="preserve"> </w:t>
            </w:r>
            <w:proofErr w:type="spellStart"/>
            <w:r w:rsidRPr="00423525">
              <w:rPr>
                <w:sz w:val="20"/>
                <w:szCs w:val="20"/>
              </w:rPr>
              <w:t>cita</w:t>
            </w:r>
            <w:proofErr w:type="spellEnd"/>
            <w:r w:rsidRPr="00423525">
              <w:rPr>
                <w:sz w:val="20"/>
                <w:szCs w:val="20"/>
              </w:rPr>
              <w:t xml:space="preserve"> </w:t>
            </w:r>
            <w:proofErr w:type="spellStart"/>
            <w:r w:rsidRPr="00423525">
              <w:rPr>
                <w:sz w:val="20"/>
                <w:szCs w:val="20"/>
              </w:rPr>
              <w:t>starpā</w:t>
            </w:r>
            <w:proofErr w:type="spellEnd"/>
            <w:r w:rsidRPr="00423525">
              <w:rPr>
                <w:sz w:val="20"/>
                <w:szCs w:val="20"/>
              </w:rPr>
              <w:t xml:space="preserve"> </w:t>
            </w:r>
            <w:proofErr w:type="spellStart"/>
            <w:r w:rsidRPr="00423525">
              <w:rPr>
                <w:sz w:val="20"/>
                <w:szCs w:val="20"/>
              </w:rPr>
              <w:t>caur</w:t>
            </w:r>
            <w:proofErr w:type="spellEnd"/>
            <w:r w:rsidRPr="00423525">
              <w:rPr>
                <w:sz w:val="20"/>
                <w:szCs w:val="20"/>
              </w:rPr>
              <w:t xml:space="preserve"> </w:t>
            </w:r>
            <w:proofErr w:type="spellStart"/>
            <w:r w:rsidRPr="00423525">
              <w:rPr>
                <w:sz w:val="20"/>
                <w:szCs w:val="20"/>
              </w:rPr>
              <w:t>visaptverošu</w:t>
            </w:r>
            <w:proofErr w:type="spellEnd"/>
            <w:r w:rsidRPr="00423525">
              <w:rPr>
                <w:sz w:val="20"/>
                <w:szCs w:val="20"/>
              </w:rPr>
              <w:t xml:space="preserve"> </w:t>
            </w:r>
            <w:proofErr w:type="spellStart"/>
            <w:r w:rsidRPr="00423525">
              <w:rPr>
                <w:sz w:val="20"/>
                <w:szCs w:val="20"/>
              </w:rPr>
              <w:t>energoefektivitāti</w:t>
            </w:r>
            <w:proofErr w:type="spellEnd"/>
            <w:r w:rsidRPr="00423525">
              <w:rPr>
                <w:sz w:val="20"/>
                <w:szCs w:val="20"/>
              </w:rPr>
              <w:t xml:space="preserve">, t.sk., </w:t>
            </w:r>
            <w:proofErr w:type="spellStart"/>
            <w:r w:rsidRPr="00423525">
              <w:rPr>
                <w:sz w:val="20"/>
                <w:szCs w:val="20"/>
              </w:rPr>
              <w:t>attiecībā</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ēku</w:t>
            </w:r>
            <w:proofErr w:type="spellEnd"/>
            <w:r w:rsidRPr="00423525">
              <w:rPr>
                <w:sz w:val="20"/>
                <w:szCs w:val="20"/>
              </w:rPr>
              <w:t xml:space="preserve"> </w:t>
            </w:r>
            <w:proofErr w:type="spellStart"/>
            <w:proofErr w:type="gramStart"/>
            <w:r w:rsidRPr="00423525">
              <w:rPr>
                <w:sz w:val="20"/>
                <w:szCs w:val="20"/>
              </w:rPr>
              <w:t>atjaunošanu</w:t>
            </w:r>
            <w:proofErr w:type="spellEnd"/>
            <w:r w:rsidRPr="00423525">
              <w:rPr>
                <w:sz w:val="20"/>
                <w:szCs w:val="20"/>
              </w:rPr>
              <w:t>;</w:t>
            </w:r>
            <w:proofErr w:type="gramEnd"/>
            <w:r w:rsidRPr="00423525">
              <w:rPr>
                <w:sz w:val="20"/>
                <w:szCs w:val="20"/>
              </w:rPr>
              <w:t xml:space="preserve"> </w:t>
            </w:r>
          </w:p>
          <w:p w14:paraId="248D16BA" w14:textId="77777777" w:rsidR="00AF4A08" w:rsidRPr="00423525" w:rsidRDefault="00AF4A08" w:rsidP="00423525">
            <w:pPr>
              <w:pStyle w:val="Default"/>
              <w:jc w:val="both"/>
              <w:rPr>
                <w:sz w:val="20"/>
                <w:szCs w:val="20"/>
              </w:rPr>
            </w:pPr>
            <w:r w:rsidRPr="00423525">
              <w:rPr>
                <w:sz w:val="20"/>
                <w:szCs w:val="20"/>
              </w:rPr>
              <w:t xml:space="preserve">- Lai </w:t>
            </w:r>
            <w:proofErr w:type="spellStart"/>
            <w:r w:rsidRPr="00423525">
              <w:rPr>
                <w:sz w:val="20"/>
                <w:szCs w:val="20"/>
              </w:rPr>
              <w:t>veicinātu</w:t>
            </w:r>
            <w:proofErr w:type="spellEnd"/>
            <w:r w:rsidRPr="00423525">
              <w:rPr>
                <w:sz w:val="20"/>
                <w:szCs w:val="20"/>
              </w:rPr>
              <w:t xml:space="preserve"> </w:t>
            </w:r>
            <w:proofErr w:type="spellStart"/>
            <w:r w:rsidRPr="00423525">
              <w:rPr>
                <w:sz w:val="20"/>
                <w:szCs w:val="20"/>
              </w:rPr>
              <w:t>Direktīvā</w:t>
            </w:r>
            <w:proofErr w:type="spellEnd"/>
            <w:r w:rsidRPr="00423525">
              <w:rPr>
                <w:sz w:val="20"/>
                <w:szCs w:val="20"/>
              </w:rPr>
              <w:t xml:space="preserve"> 2010/31/ES par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energoefektivitāti</w:t>
            </w:r>
            <w:proofErr w:type="spellEnd"/>
            <w:r w:rsidRPr="00423525">
              <w:rPr>
                <w:sz w:val="20"/>
                <w:szCs w:val="20"/>
              </w:rPr>
              <w:t xml:space="preserve"> </w:t>
            </w:r>
            <w:proofErr w:type="spellStart"/>
            <w:r w:rsidRPr="00423525">
              <w:rPr>
                <w:sz w:val="20"/>
                <w:szCs w:val="20"/>
              </w:rPr>
              <w:t>noteikto</w:t>
            </w:r>
            <w:proofErr w:type="spellEnd"/>
            <w:r w:rsidRPr="00423525">
              <w:rPr>
                <w:sz w:val="20"/>
                <w:szCs w:val="20"/>
              </w:rPr>
              <w:t xml:space="preserve">, </w:t>
            </w:r>
            <w:proofErr w:type="spellStart"/>
            <w:r w:rsidRPr="00423525">
              <w:rPr>
                <w:sz w:val="20"/>
                <w:szCs w:val="20"/>
              </w:rPr>
              <w:t>Latvijā</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pastiprinātas</w:t>
            </w:r>
            <w:proofErr w:type="spellEnd"/>
            <w:r w:rsidRPr="00423525">
              <w:rPr>
                <w:sz w:val="20"/>
                <w:szCs w:val="20"/>
              </w:rPr>
              <w:t xml:space="preserve"> </w:t>
            </w:r>
            <w:proofErr w:type="spellStart"/>
            <w:r w:rsidRPr="00423525">
              <w:rPr>
                <w:sz w:val="20"/>
                <w:szCs w:val="20"/>
              </w:rPr>
              <w:t>prasības</w:t>
            </w:r>
            <w:proofErr w:type="spellEnd"/>
            <w:r w:rsidRPr="00423525">
              <w:rPr>
                <w:sz w:val="20"/>
                <w:szCs w:val="20"/>
              </w:rPr>
              <w:t xml:space="preserve">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energoefektivitātes</w:t>
            </w:r>
            <w:proofErr w:type="spellEnd"/>
            <w:r w:rsidRPr="00423525">
              <w:rPr>
                <w:sz w:val="20"/>
                <w:szCs w:val="20"/>
              </w:rPr>
              <w:t xml:space="preserve"> </w:t>
            </w:r>
            <w:proofErr w:type="spellStart"/>
            <w:r w:rsidRPr="00423525">
              <w:rPr>
                <w:sz w:val="20"/>
                <w:szCs w:val="20"/>
              </w:rPr>
              <w:t>minimālajam</w:t>
            </w:r>
            <w:proofErr w:type="spellEnd"/>
            <w:r w:rsidRPr="00423525">
              <w:rPr>
                <w:sz w:val="20"/>
                <w:szCs w:val="20"/>
              </w:rPr>
              <w:t xml:space="preserve"> </w:t>
            </w:r>
            <w:proofErr w:type="spellStart"/>
            <w:r w:rsidRPr="00423525">
              <w:rPr>
                <w:sz w:val="20"/>
                <w:szCs w:val="20"/>
              </w:rPr>
              <w:t>pieļaujamajam</w:t>
            </w:r>
            <w:proofErr w:type="spellEnd"/>
            <w:r w:rsidRPr="00423525">
              <w:rPr>
                <w:sz w:val="20"/>
                <w:szCs w:val="20"/>
              </w:rPr>
              <w:t xml:space="preserve"> </w:t>
            </w:r>
            <w:proofErr w:type="spellStart"/>
            <w:r w:rsidRPr="00423525">
              <w:rPr>
                <w:sz w:val="20"/>
                <w:szCs w:val="20"/>
              </w:rPr>
              <w:t>līmenim</w:t>
            </w:r>
            <w:proofErr w:type="spellEnd"/>
            <w:r w:rsidRPr="00423525">
              <w:rPr>
                <w:sz w:val="20"/>
                <w:szCs w:val="20"/>
              </w:rPr>
              <w:t xml:space="preserve">, </w:t>
            </w:r>
            <w:proofErr w:type="spellStart"/>
            <w:r w:rsidRPr="00423525">
              <w:rPr>
                <w:sz w:val="20"/>
                <w:szCs w:val="20"/>
              </w:rPr>
              <w:t>energoefektivitātes</w:t>
            </w:r>
            <w:proofErr w:type="spellEnd"/>
            <w:r w:rsidRPr="00423525">
              <w:rPr>
                <w:sz w:val="20"/>
                <w:szCs w:val="20"/>
              </w:rPr>
              <w:t xml:space="preserve"> </w:t>
            </w:r>
            <w:proofErr w:type="spellStart"/>
            <w:r w:rsidRPr="00423525">
              <w:rPr>
                <w:sz w:val="20"/>
                <w:szCs w:val="20"/>
              </w:rPr>
              <w:t>novērtējumam</w:t>
            </w:r>
            <w:proofErr w:type="spellEnd"/>
            <w:r w:rsidRPr="00423525">
              <w:rPr>
                <w:sz w:val="20"/>
                <w:szCs w:val="20"/>
              </w:rPr>
              <w:t xml:space="preserve"> </w:t>
            </w:r>
            <w:proofErr w:type="spellStart"/>
            <w:r w:rsidRPr="00423525">
              <w:rPr>
                <w:sz w:val="20"/>
                <w:szCs w:val="20"/>
              </w:rPr>
              <w:t>apkurei</w:t>
            </w:r>
            <w:proofErr w:type="spellEnd"/>
            <w:r w:rsidRPr="00423525">
              <w:rPr>
                <w:sz w:val="20"/>
                <w:szCs w:val="20"/>
              </w:rPr>
              <w:t xml:space="preserve"> </w:t>
            </w:r>
            <w:proofErr w:type="spellStart"/>
            <w:r w:rsidRPr="00423525">
              <w:rPr>
                <w:sz w:val="20"/>
                <w:szCs w:val="20"/>
              </w:rPr>
              <w:t>atjaunošanām</w:t>
            </w:r>
            <w:proofErr w:type="spellEnd"/>
            <w:r w:rsidRPr="00423525">
              <w:rPr>
                <w:sz w:val="20"/>
                <w:szCs w:val="20"/>
              </w:rPr>
              <w:t xml:space="preserve"> un </w:t>
            </w:r>
            <w:proofErr w:type="spellStart"/>
            <w:r w:rsidRPr="00423525">
              <w:rPr>
                <w:sz w:val="20"/>
                <w:szCs w:val="20"/>
              </w:rPr>
              <w:t>pārbūvēm</w:t>
            </w:r>
            <w:proofErr w:type="spellEnd"/>
            <w:r w:rsidRPr="00423525">
              <w:rPr>
                <w:sz w:val="20"/>
                <w:szCs w:val="20"/>
              </w:rPr>
              <w:t xml:space="preserve"> no 2021. gada, t.sk. no 2021.gada </w:t>
            </w:r>
            <w:proofErr w:type="spellStart"/>
            <w:r w:rsidRPr="00423525">
              <w:rPr>
                <w:sz w:val="20"/>
                <w:szCs w:val="20"/>
              </w:rPr>
              <w:t>visām</w:t>
            </w:r>
            <w:proofErr w:type="spellEnd"/>
            <w:r w:rsidRPr="00423525">
              <w:rPr>
                <w:sz w:val="20"/>
                <w:szCs w:val="20"/>
              </w:rPr>
              <w:t xml:space="preserve"> </w:t>
            </w:r>
            <w:proofErr w:type="spellStart"/>
            <w:r w:rsidRPr="00423525">
              <w:rPr>
                <w:sz w:val="20"/>
                <w:szCs w:val="20"/>
              </w:rPr>
              <w:t>jaunām</w:t>
            </w:r>
            <w:proofErr w:type="spellEnd"/>
            <w:r w:rsidRPr="00423525">
              <w:rPr>
                <w:sz w:val="20"/>
                <w:szCs w:val="20"/>
              </w:rPr>
              <w:t xml:space="preserve"> </w:t>
            </w:r>
            <w:proofErr w:type="spellStart"/>
            <w:r w:rsidRPr="00423525">
              <w:rPr>
                <w:sz w:val="20"/>
                <w:szCs w:val="20"/>
              </w:rPr>
              <w:t>ēkām</w:t>
            </w:r>
            <w:proofErr w:type="spellEnd"/>
            <w:r w:rsidRPr="00423525">
              <w:rPr>
                <w:sz w:val="20"/>
                <w:szCs w:val="20"/>
              </w:rPr>
              <w:t xml:space="preserve"> </w:t>
            </w:r>
            <w:proofErr w:type="spellStart"/>
            <w:r w:rsidRPr="00423525">
              <w:rPr>
                <w:sz w:val="20"/>
                <w:szCs w:val="20"/>
              </w:rPr>
              <w:t>jāatbilst</w:t>
            </w:r>
            <w:proofErr w:type="spellEnd"/>
            <w:r w:rsidRPr="00423525">
              <w:rPr>
                <w:sz w:val="20"/>
                <w:szCs w:val="20"/>
              </w:rPr>
              <w:t xml:space="preserve"> </w:t>
            </w:r>
            <w:proofErr w:type="spellStart"/>
            <w:r w:rsidRPr="00423525">
              <w:rPr>
                <w:sz w:val="20"/>
                <w:szCs w:val="20"/>
              </w:rPr>
              <w:t>gandrīz</w:t>
            </w:r>
            <w:proofErr w:type="spellEnd"/>
            <w:r w:rsidRPr="00423525">
              <w:rPr>
                <w:sz w:val="20"/>
                <w:szCs w:val="20"/>
              </w:rPr>
              <w:t xml:space="preserve"> </w:t>
            </w:r>
            <w:proofErr w:type="spellStart"/>
            <w:r w:rsidRPr="00423525">
              <w:rPr>
                <w:sz w:val="20"/>
                <w:szCs w:val="20"/>
              </w:rPr>
              <w:t>nulles</w:t>
            </w:r>
            <w:proofErr w:type="spellEnd"/>
            <w:r w:rsidRPr="00423525">
              <w:rPr>
                <w:sz w:val="20"/>
                <w:szCs w:val="20"/>
              </w:rPr>
              <w:t xml:space="preserve"> </w:t>
            </w:r>
            <w:proofErr w:type="spellStart"/>
            <w:r w:rsidRPr="00423525">
              <w:rPr>
                <w:sz w:val="20"/>
                <w:szCs w:val="20"/>
              </w:rPr>
              <w:t>enerģijas</w:t>
            </w:r>
            <w:proofErr w:type="spellEnd"/>
            <w:r w:rsidRPr="00423525">
              <w:rPr>
                <w:sz w:val="20"/>
                <w:szCs w:val="20"/>
              </w:rPr>
              <w:t xml:space="preserve">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prasībām</w:t>
            </w:r>
            <w:proofErr w:type="spellEnd"/>
            <w:r w:rsidRPr="00423525">
              <w:rPr>
                <w:sz w:val="20"/>
                <w:szCs w:val="20"/>
              </w:rPr>
              <w:t xml:space="preserve">. </w:t>
            </w:r>
          </w:p>
          <w:p w14:paraId="370733CD" w14:textId="77777777" w:rsidR="003F6727" w:rsidRPr="00C44CAB" w:rsidRDefault="003F6727" w:rsidP="00423525">
            <w:pPr>
              <w:spacing w:line="240" w:lineRule="auto"/>
              <w:jc w:val="both"/>
              <w:rPr>
                <w:sz w:val="20"/>
                <w:szCs w:val="20"/>
              </w:rPr>
            </w:pPr>
          </w:p>
          <w:p w14:paraId="698B7593" w14:textId="38206E0F" w:rsidR="003F6727" w:rsidRPr="00C44CAB" w:rsidRDefault="003F6727" w:rsidP="00423525">
            <w:pPr>
              <w:spacing w:line="240" w:lineRule="auto"/>
              <w:jc w:val="both"/>
              <w:rPr>
                <w:sz w:val="20"/>
                <w:szCs w:val="20"/>
              </w:rPr>
            </w:pPr>
          </w:p>
        </w:tc>
      </w:tr>
      <w:tr w:rsidR="004B20CF" w14:paraId="481EE8F5" w14:textId="77777777" w:rsidTr="00613339">
        <w:trPr>
          <w:trHeight w:val="1676"/>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4491847A" w14:textId="77777777" w:rsidR="004B20CF" w:rsidRDefault="004B20CF" w:rsidP="00613339">
            <w:pPr>
              <w:spacing w:line="240" w:lineRule="auto"/>
              <w:jc w:val="both"/>
              <w:rPr>
                <w:b/>
                <w:sz w:val="20"/>
                <w:szCs w:val="20"/>
              </w:rPr>
            </w:pPr>
            <w:r>
              <w:rPr>
                <w:b/>
                <w:sz w:val="20"/>
                <w:szCs w:val="20"/>
              </w:rPr>
              <w:lastRenderedPageBreak/>
              <w:t xml:space="preserve">Ilgtspējīga ūdens un jūras resursu izmantošana un aizsardzība. </w:t>
            </w:r>
          </w:p>
          <w:p w14:paraId="1D942094" w14:textId="77777777" w:rsidR="004B20CF" w:rsidRDefault="004B20CF" w:rsidP="00613339">
            <w:pPr>
              <w:spacing w:line="240" w:lineRule="auto"/>
              <w:jc w:val="both"/>
              <w:rPr>
                <w:sz w:val="20"/>
                <w:szCs w:val="20"/>
              </w:rPr>
            </w:pPr>
            <w:r>
              <w:rPr>
                <w:sz w:val="20"/>
                <w:szCs w:val="20"/>
              </w:rPr>
              <w:t xml:space="preserve">Vai paredzams, ka pasākums kaitēs: </w:t>
            </w:r>
          </w:p>
          <w:p w14:paraId="56B28297" w14:textId="77777777" w:rsidR="004B20CF" w:rsidRDefault="004B20CF" w:rsidP="00613339">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1948B6DF" w14:textId="77777777" w:rsidR="004B20CF" w:rsidRDefault="004B20CF" w:rsidP="00613339">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159C3E97" w14:textId="77777777" w:rsidR="004B20CF" w:rsidRPr="005937D4" w:rsidRDefault="004B20CF" w:rsidP="00613339">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3B07AEB" w14:textId="77777777" w:rsidR="004B20CF" w:rsidRPr="00C44CAB" w:rsidRDefault="004B20CF" w:rsidP="00423525">
            <w:pPr>
              <w:spacing w:line="240" w:lineRule="auto"/>
              <w:jc w:val="both"/>
              <w:rPr>
                <w:sz w:val="20"/>
                <w:szCs w:val="20"/>
              </w:rPr>
            </w:pPr>
            <w:r w:rsidRPr="00C44CAB">
              <w:rPr>
                <w:sz w:val="20"/>
                <w:szCs w:val="20"/>
              </w:rPr>
              <w:t>Skatīt novērtējuma 1.daļu.</w:t>
            </w:r>
          </w:p>
          <w:p w14:paraId="14CD9A41" w14:textId="77777777" w:rsidR="00AF4A08" w:rsidRPr="00423525" w:rsidRDefault="00AF4A08" w:rsidP="00423525">
            <w:pPr>
              <w:pStyle w:val="Default"/>
              <w:jc w:val="both"/>
              <w:rPr>
                <w:sz w:val="20"/>
                <w:szCs w:val="20"/>
              </w:rPr>
            </w:pPr>
            <w:proofErr w:type="spellStart"/>
            <w:r w:rsidRPr="00423525">
              <w:rPr>
                <w:sz w:val="20"/>
                <w:szCs w:val="20"/>
              </w:rPr>
              <w:t>Ņemot</w:t>
            </w:r>
            <w:proofErr w:type="spellEnd"/>
            <w:r w:rsidRPr="00423525">
              <w:rPr>
                <w:sz w:val="20"/>
                <w:szCs w:val="20"/>
              </w:rPr>
              <w:t xml:space="preserve"> </w:t>
            </w:r>
            <w:proofErr w:type="spellStart"/>
            <w:r w:rsidRPr="00423525">
              <w:rPr>
                <w:sz w:val="20"/>
                <w:szCs w:val="20"/>
              </w:rPr>
              <w:t>vērā</w:t>
            </w:r>
            <w:proofErr w:type="spellEnd"/>
            <w:r w:rsidRPr="00423525">
              <w:rPr>
                <w:sz w:val="20"/>
                <w:szCs w:val="20"/>
              </w:rPr>
              <w:t xml:space="preserve"> </w:t>
            </w:r>
            <w:proofErr w:type="spellStart"/>
            <w:r w:rsidRPr="00423525">
              <w:rPr>
                <w:sz w:val="20"/>
                <w:szCs w:val="20"/>
              </w:rPr>
              <w:t>gan</w:t>
            </w:r>
            <w:proofErr w:type="spellEnd"/>
            <w:r w:rsidRPr="00423525">
              <w:rPr>
                <w:sz w:val="20"/>
                <w:szCs w:val="20"/>
              </w:rPr>
              <w:t xml:space="preserve"> </w:t>
            </w:r>
            <w:proofErr w:type="spellStart"/>
            <w:r w:rsidRPr="00423525">
              <w:rPr>
                <w:sz w:val="20"/>
                <w:szCs w:val="20"/>
              </w:rPr>
              <w:t>tiešo</w:t>
            </w:r>
            <w:proofErr w:type="spellEnd"/>
            <w:r w:rsidRPr="00423525">
              <w:rPr>
                <w:sz w:val="20"/>
                <w:szCs w:val="20"/>
              </w:rPr>
              <w:t xml:space="preserve">, </w:t>
            </w:r>
            <w:proofErr w:type="spellStart"/>
            <w:r w:rsidRPr="00423525">
              <w:rPr>
                <w:sz w:val="20"/>
                <w:szCs w:val="20"/>
              </w:rPr>
              <w:t>gan</w:t>
            </w:r>
            <w:proofErr w:type="spellEnd"/>
            <w:r w:rsidRPr="00423525">
              <w:rPr>
                <w:sz w:val="20"/>
                <w:szCs w:val="20"/>
              </w:rPr>
              <w:t xml:space="preserve"> </w:t>
            </w:r>
            <w:proofErr w:type="spellStart"/>
            <w:r w:rsidRPr="00423525">
              <w:rPr>
                <w:sz w:val="20"/>
                <w:szCs w:val="20"/>
              </w:rPr>
              <w:t>primāro</w:t>
            </w:r>
            <w:proofErr w:type="spellEnd"/>
            <w:r w:rsidRPr="00423525">
              <w:rPr>
                <w:sz w:val="20"/>
                <w:szCs w:val="20"/>
              </w:rPr>
              <w:t xml:space="preserve"> </w:t>
            </w:r>
            <w:proofErr w:type="spellStart"/>
            <w:r w:rsidRPr="00423525">
              <w:rPr>
                <w:sz w:val="20"/>
                <w:szCs w:val="20"/>
              </w:rPr>
              <w:t>netiešo</w:t>
            </w:r>
            <w:proofErr w:type="spellEnd"/>
            <w:r w:rsidRPr="00423525">
              <w:rPr>
                <w:sz w:val="20"/>
                <w:szCs w:val="20"/>
              </w:rPr>
              <w:t xml:space="preserve"> </w:t>
            </w:r>
            <w:proofErr w:type="spellStart"/>
            <w:r w:rsidRPr="00423525">
              <w:rPr>
                <w:sz w:val="20"/>
                <w:szCs w:val="20"/>
              </w:rPr>
              <w:t>ietekmi</w:t>
            </w:r>
            <w:proofErr w:type="spellEnd"/>
            <w:r w:rsidRPr="00423525">
              <w:rPr>
                <w:sz w:val="20"/>
                <w:szCs w:val="20"/>
              </w:rPr>
              <w:t xml:space="preserve"> </w:t>
            </w:r>
            <w:proofErr w:type="spellStart"/>
            <w:r w:rsidRPr="00423525">
              <w:rPr>
                <w:sz w:val="20"/>
                <w:szCs w:val="20"/>
              </w:rPr>
              <w:t>visā</w:t>
            </w:r>
            <w:proofErr w:type="spellEnd"/>
            <w:r w:rsidRPr="00423525">
              <w:rPr>
                <w:sz w:val="20"/>
                <w:szCs w:val="20"/>
              </w:rPr>
              <w:t xml:space="preserve"> </w:t>
            </w:r>
            <w:proofErr w:type="spellStart"/>
            <w:r w:rsidRPr="00423525">
              <w:rPr>
                <w:sz w:val="20"/>
                <w:szCs w:val="20"/>
              </w:rPr>
              <w:t>aprites</w:t>
            </w:r>
            <w:proofErr w:type="spellEnd"/>
            <w:r w:rsidRPr="00423525">
              <w:rPr>
                <w:sz w:val="20"/>
                <w:szCs w:val="20"/>
              </w:rPr>
              <w:t xml:space="preserve"> </w:t>
            </w:r>
            <w:proofErr w:type="spellStart"/>
            <w:r w:rsidRPr="00423525">
              <w:rPr>
                <w:sz w:val="20"/>
                <w:szCs w:val="20"/>
              </w:rPr>
              <w:t>ciklā</w:t>
            </w:r>
            <w:proofErr w:type="spellEnd"/>
            <w:r w:rsidRPr="00423525">
              <w:rPr>
                <w:sz w:val="20"/>
                <w:szCs w:val="20"/>
              </w:rPr>
              <w:t xml:space="preserve">, </w:t>
            </w: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atbalstītās</w:t>
            </w:r>
            <w:proofErr w:type="spellEnd"/>
            <w:r w:rsidRPr="00423525">
              <w:rPr>
                <w:sz w:val="20"/>
                <w:szCs w:val="20"/>
              </w:rPr>
              <w:t xml:space="preserve"> </w:t>
            </w:r>
            <w:proofErr w:type="spellStart"/>
            <w:r w:rsidRPr="00423525">
              <w:rPr>
                <w:sz w:val="20"/>
                <w:szCs w:val="20"/>
              </w:rPr>
              <w:t>darbības</w:t>
            </w:r>
            <w:proofErr w:type="spellEnd"/>
            <w:r w:rsidRPr="00423525">
              <w:rPr>
                <w:sz w:val="20"/>
                <w:szCs w:val="20"/>
              </w:rPr>
              <w:t xml:space="preserve"> </w:t>
            </w:r>
            <w:proofErr w:type="spellStart"/>
            <w:r w:rsidRPr="00423525">
              <w:rPr>
                <w:sz w:val="20"/>
                <w:szCs w:val="20"/>
              </w:rPr>
              <w:t>paredzamā</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šo</w:t>
            </w:r>
            <w:proofErr w:type="spellEnd"/>
            <w:r w:rsidRPr="00423525">
              <w:rPr>
                <w:sz w:val="20"/>
                <w:szCs w:val="20"/>
              </w:rPr>
              <w:t xml:space="preserve"> vides </w:t>
            </w:r>
            <w:proofErr w:type="spellStart"/>
            <w:r w:rsidRPr="00423525">
              <w:rPr>
                <w:sz w:val="20"/>
                <w:szCs w:val="20"/>
              </w:rPr>
              <w:t>mērķi</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nebūtiska</w:t>
            </w:r>
            <w:proofErr w:type="spellEnd"/>
            <w:r w:rsidRPr="00423525">
              <w:rPr>
                <w:sz w:val="20"/>
                <w:szCs w:val="20"/>
              </w:rPr>
              <w:t xml:space="preserve">. Nav </w:t>
            </w:r>
            <w:proofErr w:type="spellStart"/>
            <w:r w:rsidRPr="00423525">
              <w:rPr>
                <w:sz w:val="20"/>
                <w:szCs w:val="20"/>
              </w:rPr>
              <w:t>konstatēti</w:t>
            </w:r>
            <w:proofErr w:type="spellEnd"/>
            <w:r w:rsidRPr="00423525">
              <w:rPr>
                <w:sz w:val="20"/>
                <w:szCs w:val="20"/>
              </w:rPr>
              <w:t xml:space="preserve"> vides </w:t>
            </w:r>
            <w:proofErr w:type="spellStart"/>
            <w:r w:rsidRPr="00423525">
              <w:rPr>
                <w:sz w:val="20"/>
                <w:szCs w:val="20"/>
              </w:rPr>
              <w:t>degradācijas</w:t>
            </w:r>
            <w:proofErr w:type="spellEnd"/>
            <w:r w:rsidRPr="00423525">
              <w:rPr>
                <w:sz w:val="20"/>
                <w:szCs w:val="20"/>
              </w:rPr>
              <w:t xml:space="preserve"> </w:t>
            </w:r>
            <w:proofErr w:type="spellStart"/>
            <w:r w:rsidRPr="00423525">
              <w:rPr>
                <w:sz w:val="20"/>
                <w:szCs w:val="20"/>
              </w:rPr>
              <w:t>riski</w:t>
            </w:r>
            <w:proofErr w:type="spellEnd"/>
            <w:r w:rsidRPr="00423525">
              <w:rPr>
                <w:sz w:val="20"/>
                <w:szCs w:val="20"/>
              </w:rPr>
              <w:t xml:space="preserve">, kas </w:t>
            </w:r>
            <w:proofErr w:type="spellStart"/>
            <w:r w:rsidRPr="00423525">
              <w:rPr>
                <w:sz w:val="20"/>
                <w:szCs w:val="20"/>
              </w:rPr>
              <w:t>saistīti</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ūdens</w:t>
            </w:r>
            <w:proofErr w:type="spellEnd"/>
            <w:r w:rsidRPr="00423525">
              <w:rPr>
                <w:sz w:val="20"/>
                <w:szCs w:val="20"/>
              </w:rPr>
              <w:t xml:space="preserve"> </w:t>
            </w:r>
            <w:proofErr w:type="spellStart"/>
            <w:r w:rsidRPr="00423525">
              <w:rPr>
                <w:sz w:val="20"/>
                <w:szCs w:val="20"/>
              </w:rPr>
              <w:t>kvalitātes</w:t>
            </w:r>
            <w:proofErr w:type="spellEnd"/>
            <w:r w:rsidRPr="00423525">
              <w:rPr>
                <w:sz w:val="20"/>
                <w:szCs w:val="20"/>
              </w:rPr>
              <w:t xml:space="preserve"> </w:t>
            </w:r>
            <w:proofErr w:type="spellStart"/>
            <w:r w:rsidRPr="00423525">
              <w:rPr>
                <w:sz w:val="20"/>
                <w:szCs w:val="20"/>
              </w:rPr>
              <w:t>saglabāšanu</w:t>
            </w:r>
            <w:proofErr w:type="spellEnd"/>
            <w:r w:rsidRPr="00423525">
              <w:rPr>
                <w:sz w:val="20"/>
                <w:szCs w:val="20"/>
              </w:rPr>
              <w:t xml:space="preserve"> un </w:t>
            </w:r>
            <w:proofErr w:type="spellStart"/>
            <w:r w:rsidRPr="00423525">
              <w:rPr>
                <w:sz w:val="20"/>
                <w:szCs w:val="20"/>
              </w:rPr>
              <w:t>ūdens</w:t>
            </w:r>
            <w:proofErr w:type="spellEnd"/>
            <w:r w:rsidRPr="00423525">
              <w:rPr>
                <w:sz w:val="20"/>
                <w:szCs w:val="20"/>
              </w:rPr>
              <w:t xml:space="preserve"> </w:t>
            </w:r>
            <w:proofErr w:type="spellStart"/>
            <w:r w:rsidRPr="00423525">
              <w:rPr>
                <w:sz w:val="20"/>
                <w:szCs w:val="20"/>
              </w:rPr>
              <w:t>resursu</w:t>
            </w:r>
            <w:proofErr w:type="spellEnd"/>
            <w:r w:rsidRPr="00423525">
              <w:rPr>
                <w:sz w:val="20"/>
                <w:szCs w:val="20"/>
              </w:rPr>
              <w:t xml:space="preserve"> </w:t>
            </w:r>
            <w:proofErr w:type="spellStart"/>
            <w:proofErr w:type="gramStart"/>
            <w:r w:rsidRPr="00423525">
              <w:rPr>
                <w:sz w:val="20"/>
                <w:szCs w:val="20"/>
              </w:rPr>
              <w:t>noslodzi</w:t>
            </w:r>
            <w:proofErr w:type="spellEnd"/>
            <w:proofErr w:type="gramEnd"/>
            <w:r w:rsidRPr="00423525">
              <w:rPr>
                <w:sz w:val="20"/>
                <w:szCs w:val="20"/>
              </w:rPr>
              <w:t xml:space="preserve"> </w:t>
            </w:r>
          </w:p>
          <w:p w14:paraId="2619D576" w14:textId="77777777" w:rsidR="00AF4A08" w:rsidRPr="00C44CAB" w:rsidRDefault="00AF4A08" w:rsidP="00423525">
            <w:pPr>
              <w:spacing w:line="240" w:lineRule="auto"/>
              <w:jc w:val="both"/>
              <w:rPr>
                <w:sz w:val="20"/>
                <w:szCs w:val="20"/>
              </w:rPr>
            </w:pPr>
          </w:p>
        </w:tc>
      </w:tr>
      <w:tr w:rsidR="004B20CF" w14:paraId="2CF46961" w14:textId="77777777" w:rsidTr="00613339">
        <w:trPr>
          <w:trHeight w:val="687"/>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4DBD7B8" w14:textId="77777777" w:rsidR="004B20CF" w:rsidRDefault="004B20CF" w:rsidP="00613339">
            <w:pPr>
              <w:spacing w:line="240" w:lineRule="auto"/>
              <w:jc w:val="both"/>
              <w:rPr>
                <w:sz w:val="20"/>
                <w:szCs w:val="20"/>
              </w:rPr>
            </w:pPr>
            <w:r>
              <w:rPr>
                <w:b/>
                <w:sz w:val="20"/>
                <w:szCs w:val="20"/>
              </w:rPr>
              <w:t xml:space="preserve">Pāreja uz aprites ekonomiku, ieskaitot atkritumu rašanās novēršanu un to </w:t>
            </w:r>
            <w:proofErr w:type="spellStart"/>
            <w:r>
              <w:rPr>
                <w:b/>
                <w:sz w:val="20"/>
                <w:szCs w:val="20"/>
              </w:rPr>
              <w:t>reciklēšanu</w:t>
            </w:r>
            <w:proofErr w:type="spellEnd"/>
            <w:r>
              <w:rPr>
                <w:sz w:val="20"/>
                <w:szCs w:val="20"/>
              </w:rPr>
              <w:t xml:space="preserve">. </w:t>
            </w:r>
          </w:p>
          <w:p w14:paraId="60EF8A14" w14:textId="77777777" w:rsidR="004B20CF" w:rsidRDefault="004B20CF" w:rsidP="00613339">
            <w:pPr>
              <w:spacing w:line="240" w:lineRule="auto"/>
              <w:jc w:val="both"/>
              <w:rPr>
                <w:sz w:val="20"/>
                <w:szCs w:val="20"/>
              </w:rPr>
            </w:pPr>
            <w:r>
              <w:rPr>
                <w:sz w:val="20"/>
                <w:szCs w:val="20"/>
              </w:rPr>
              <w:t xml:space="preserve">Vai paredzams, ka pasākums: </w:t>
            </w:r>
          </w:p>
          <w:p w14:paraId="6091121B" w14:textId="77777777" w:rsidR="004B20CF" w:rsidRDefault="004B20CF" w:rsidP="00613339">
            <w:pPr>
              <w:spacing w:line="240" w:lineRule="auto"/>
              <w:jc w:val="both"/>
              <w:rPr>
                <w:sz w:val="20"/>
                <w:szCs w:val="20"/>
              </w:rPr>
            </w:pPr>
            <w:r>
              <w:rPr>
                <w:sz w:val="20"/>
                <w:szCs w:val="20"/>
              </w:rPr>
              <w:lastRenderedPageBreak/>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87084C7" w14:textId="77777777" w:rsidR="004B20CF" w:rsidRDefault="004B20CF" w:rsidP="00613339">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EA37A51" w14:textId="77777777" w:rsidR="004B20CF" w:rsidRPr="00C44CAB" w:rsidRDefault="004B20CF" w:rsidP="00C44CAB">
            <w:pPr>
              <w:widowControl w:val="0"/>
              <w:pBdr>
                <w:top w:val="nil"/>
                <w:left w:val="nil"/>
                <w:bottom w:val="nil"/>
                <w:right w:val="nil"/>
                <w:between w:val="nil"/>
              </w:pBdr>
              <w:spacing w:line="240" w:lineRule="auto"/>
              <w:jc w:val="both"/>
              <w:rPr>
                <w:sz w:val="20"/>
                <w:szCs w:val="20"/>
              </w:rPr>
            </w:pPr>
            <w:r w:rsidRPr="00C44CAB">
              <w:rPr>
                <w:sz w:val="20"/>
                <w:szCs w:val="20"/>
              </w:rPr>
              <w:t>Skatīt novērtējuma 1.daļu.</w:t>
            </w:r>
          </w:p>
          <w:p w14:paraId="055F0BE3" w14:textId="77777777" w:rsidR="00AF4A08" w:rsidRPr="00423525" w:rsidRDefault="00AF4A08" w:rsidP="00C44CAB">
            <w:pPr>
              <w:pStyle w:val="Default"/>
              <w:jc w:val="both"/>
              <w:rPr>
                <w:sz w:val="20"/>
                <w:szCs w:val="20"/>
              </w:rPr>
            </w:pP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paredzamā</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nebūtiska</w:t>
            </w:r>
            <w:proofErr w:type="spellEnd"/>
            <w:r w:rsidRPr="00423525">
              <w:rPr>
                <w:sz w:val="20"/>
                <w:szCs w:val="20"/>
              </w:rPr>
              <w:t xml:space="preserve">: </w:t>
            </w:r>
          </w:p>
          <w:p w14:paraId="28A9E6A7" w14:textId="3E8166F1" w:rsidR="00AF4A08" w:rsidRPr="00423525" w:rsidRDefault="00AF4A08" w:rsidP="00C44CAB">
            <w:pPr>
              <w:pStyle w:val="Default"/>
              <w:jc w:val="both"/>
              <w:rPr>
                <w:sz w:val="20"/>
                <w:szCs w:val="20"/>
              </w:rPr>
            </w:pPr>
            <w:r w:rsidRPr="00423525">
              <w:rPr>
                <w:sz w:val="20"/>
                <w:szCs w:val="20"/>
              </w:rPr>
              <w:t xml:space="preserve">- </w:t>
            </w:r>
            <w:proofErr w:type="spellStart"/>
            <w:r w:rsidRPr="00423525">
              <w:rPr>
                <w:sz w:val="20"/>
                <w:szCs w:val="20"/>
              </w:rPr>
              <w:t>investīciju</w:t>
            </w:r>
            <w:proofErr w:type="spellEnd"/>
            <w:r w:rsidRPr="00423525">
              <w:rPr>
                <w:sz w:val="20"/>
                <w:szCs w:val="20"/>
              </w:rPr>
              <w:t xml:space="preserve"> </w:t>
            </w:r>
            <w:proofErr w:type="spellStart"/>
            <w:r w:rsidRPr="00423525">
              <w:rPr>
                <w:sz w:val="20"/>
                <w:szCs w:val="20"/>
              </w:rPr>
              <w:t>ietvaros</w:t>
            </w:r>
            <w:proofErr w:type="spellEnd"/>
            <w:r w:rsidRPr="00423525">
              <w:rPr>
                <w:sz w:val="20"/>
                <w:szCs w:val="20"/>
              </w:rPr>
              <w:t xml:space="preserve"> </w:t>
            </w:r>
            <w:proofErr w:type="spellStart"/>
            <w:r w:rsidRPr="00423525">
              <w:rPr>
                <w:sz w:val="20"/>
                <w:szCs w:val="20"/>
              </w:rPr>
              <w:t>plānota</w:t>
            </w:r>
            <w:proofErr w:type="spellEnd"/>
            <w:r w:rsidRPr="00423525">
              <w:rPr>
                <w:sz w:val="20"/>
                <w:szCs w:val="20"/>
              </w:rPr>
              <w:t xml:space="preserve"> </w:t>
            </w: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iestāžu</w:t>
            </w:r>
            <w:proofErr w:type="spellEnd"/>
            <w:r w:rsidRPr="00423525">
              <w:rPr>
                <w:sz w:val="20"/>
                <w:szCs w:val="20"/>
              </w:rPr>
              <w:t xml:space="preserve"> </w:t>
            </w:r>
            <w:proofErr w:type="spellStart"/>
            <w:r w:rsidRPr="00423525">
              <w:rPr>
                <w:sz w:val="20"/>
                <w:szCs w:val="20"/>
              </w:rPr>
              <w:t>fiziskās</w:t>
            </w:r>
            <w:proofErr w:type="spellEnd"/>
            <w:r w:rsidRPr="00423525">
              <w:rPr>
                <w:sz w:val="20"/>
                <w:szCs w:val="20"/>
              </w:rPr>
              <w:t xml:space="preserve"> vides </w:t>
            </w:r>
            <w:proofErr w:type="spellStart"/>
            <w:r w:rsidRPr="00423525">
              <w:rPr>
                <w:sz w:val="20"/>
                <w:szCs w:val="20"/>
              </w:rPr>
              <w:t>atjaunošanas</w:t>
            </w:r>
            <w:proofErr w:type="spellEnd"/>
            <w:r w:rsidRPr="00423525">
              <w:rPr>
                <w:sz w:val="20"/>
                <w:szCs w:val="20"/>
              </w:rPr>
              <w:t xml:space="preserve"> (</w:t>
            </w:r>
            <w:proofErr w:type="spellStart"/>
            <w:r w:rsidRPr="00423525">
              <w:rPr>
                <w:sz w:val="20"/>
                <w:szCs w:val="20"/>
              </w:rPr>
              <w:t>inženiertīkli</w:t>
            </w:r>
            <w:proofErr w:type="spellEnd"/>
            <w:r w:rsidRPr="00423525">
              <w:rPr>
                <w:sz w:val="20"/>
                <w:szCs w:val="20"/>
              </w:rPr>
              <w:t xml:space="preserve">, </w:t>
            </w:r>
            <w:proofErr w:type="spellStart"/>
            <w:r w:rsidRPr="00423525">
              <w:rPr>
                <w:sz w:val="20"/>
                <w:szCs w:val="20"/>
              </w:rPr>
              <w:t>mācību</w:t>
            </w:r>
            <w:proofErr w:type="spellEnd"/>
            <w:r w:rsidRPr="00423525">
              <w:rPr>
                <w:sz w:val="20"/>
                <w:szCs w:val="20"/>
              </w:rPr>
              <w:t xml:space="preserve"> </w:t>
            </w:r>
            <w:proofErr w:type="spellStart"/>
            <w:r w:rsidRPr="00423525">
              <w:rPr>
                <w:sz w:val="20"/>
                <w:szCs w:val="20"/>
              </w:rPr>
              <w:t>telpu</w:t>
            </w:r>
            <w:proofErr w:type="spellEnd"/>
            <w:r w:rsidRPr="00423525">
              <w:rPr>
                <w:sz w:val="20"/>
                <w:szCs w:val="20"/>
              </w:rPr>
              <w:t xml:space="preserve"> </w:t>
            </w:r>
            <w:proofErr w:type="spellStart"/>
            <w:r w:rsidRPr="00423525">
              <w:rPr>
                <w:sz w:val="20"/>
                <w:szCs w:val="20"/>
              </w:rPr>
              <w:t>u.c.</w:t>
            </w:r>
            <w:proofErr w:type="spellEnd"/>
            <w:r w:rsidRPr="00423525">
              <w:rPr>
                <w:sz w:val="20"/>
                <w:szCs w:val="20"/>
              </w:rPr>
              <w:t xml:space="preserve"> </w:t>
            </w:r>
            <w:proofErr w:type="spellStart"/>
            <w:r w:rsidRPr="00423525">
              <w:rPr>
                <w:sz w:val="20"/>
                <w:szCs w:val="20"/>
              </w:rPr>
              <w:t>pārbūve</w:t>
            </w:r>
            <w:proofErr w:type="spellEnd"/>
            <w:r w:rsidRPr="00423525">
              <w:rPr>
                <w:sz w:val="20"/>
                <w:szCs w:val="20"/>
              </w:rPr>
              <w:t xml:space="preserve">, </w:t>
            </w:r>
            <w:proofErr w:type="spellStart"/>
            <w:r w:rsidRPr="00423525">
              <w:rPr>
                <w:sz w:val="20"/>
                <w:szCs w:val="20"/>
              </w:rPr>
              <w:t>kur</w:t>
            </w:r>
            <w:proofErr w:type="spellEnd"/>
            <w:r w:rsidRPr="00423525">
              <w:rPr>
                <w:sz w:val="20"/>
                <w:szCs w:val="20"/>
              </w:rPr>
              <w:t xml:space="preserve"> </w:t>
            </w:r>
            <w:proofErr w:type="spellStart"/>
            <w:r w:rsidRPr="00423525">
              <w:rPr>
                <w:sz w:val="20"/>
                <w:szCs w:val="20"/>
              </w:rPr>
              <w:t>nepieciešams</w:t>
            </w:r>
            <w:proofErr w:type="spellEnd"/>
            <w:r w:rsidRPr="00423525">
              <w:rPr>
                <w:sz w:val="20"/>
                <w:szCs w:val="20"/>
              </w:rPr>
              <w:t xml:space="preserve">) </w:t>
            </w:r>
            <w:proofErr w:type="spellStart"/>
            <w:r w:rsidRPr="00423525">
              <w:rPr>
                <w:sz w:val="20"/>
                <w:szCs w:val="20"/>
              </w:rPr>
              <w:t>laikā</w:t>
            </w:r>
            <w:proofErr w:type="spellEnd"/>
            <w:r w:rsidRPr="00423525">
              <w:rPr>
                <w:sz w:val="20"/>
                <w:szCs w:val="20"/>
              </w:rPr>
              <w:t xml:space="preserve"> var </w:t>
            </w:r>
            <w:proofErr w:type="spellStart"/>
            <w:r w:rsidRPr="00423525">
              <w:rPr>
                <w:sz w:val="20"/>
                <w:szCs w:val="20"/>
              </w:rPr>
              <w:t>tikt</w:t>
            </w:r>
            <w:proofErr w:type="spellEnd"/>
            <w:r w:rsidRPr="00423525">
              <w:rPr>
                <w:sz w:val="20"/>
                <w:szCs w:val="20"/>
              </w:rPr>
              <w:t xml:space="preserve"> </w:t>
            </w:r>
            <w:proofErr w:type="spellStart"/>
            <w:r w:rsidRPr="00423525">
              <w:rPr>
                <w:sz w:val="20"/>
                <w:szCs w:val="20"/>
              </w:rPr>
              <w:t>plānoti</w:t>
            </w:r>
            <w:proofErr w:type="spellEnd"/>
            <w:r w:rsidRPr="00423525">
              <w:rPr>
                <w:sz w:val="20"/>
                <w:szCs w:val="20"/>
              </w:rPr>
              <w:t xml:space="preserve"> </w:t>
            </w:r>
            <w:proofErr w:type="spellStart"/>
            <w:r w:rsidRPr="00423525">
              <w:rPr>
                <w:sz w:val="20"/>
                <w:szCs w:val="20"/>
              </w:rPr>
              <w:lastRenderedPageBreak/>
              <w:t>būvniecības</w:t>
            </w:r>
            <w:proofErr w:type="spellEnd"/>
            <w:r w:rsidRPr="00423525">
              <w:rPr>
                <w:sz w:val="20"/>
                <w:szCs w:val="20"/>
              </w:rPr>
              <w:t xml:space="preserve"> </w:t>
            </w:r>
            <w:proofErr w:type="spellStart"/>
            <w:r w:rsidRPr="00423525">
              <w:rPr>
                <w:sz w:val="20"/>
                <w:szCs w:val="20"/>
              </w:rPr>
              <w:t>darbi</w:t>
            </w:r>
            <w:proofErr w:type="spellEnd"/>
            <w:r w:rsidRPr="00423525">
              <w:rPr>
                <w:sz w:val="20"/>
                <w:szCs w:val="20"/>
              </w:rPr>
              <w:t xml:space="preserve"> </w:t>
            </w:r>
            <w:proofErr w:type="gramStart"/>
            <w:r w:rsidRPr="00423525">
              <w:rPr>
                <w:sz w:val="20"/>
                <w:szCs w:val="20"/>
              </w:rPr>
              <w:t xml:space="preserve">un  </w:t>
            </w:r>
            <w:proofErr w:type="spellStart"/>
            <w:r w:rsidRPr="00423525">
              <w:rPr>
                <w:sz w:val="20"/>
                <w:szCs w:val="20"/>
              </w:rPr>
              <w:t>dabas</w:t>
            </w:r>
            <w:proofErr w:type="spellEnd"/>
            <w:proofErr w:type="gramEnd"/>
            <w:r w:rsidRPr="00423525">
              <w:rPr>
                <w:sz w:val="20"/>
                <w:szCs w:val="20"/>
              </w:rPr>
              <w:t xml:space="preserve"> </w:t>
            </w:r>
            <w:proofErr w:type="spellStart"/>
            <w:r w:rsidRPr="00423525">
              <w:rPr>
                <w:sz w:val="20"/>
                <w:szCs w:val="20"/>
              </w:rPr>
              <w:t>resursu</w:t>
            </w:r>
            <w:proofErr w:type="spellEnd"/>
            <w:r w:rsidRPr="00423525">
              <w:rPr>
                <w:sz w:val="20"/>
                <w:szCs w:val="20"/>
              </w:rPr>
              <w:t xml:space="preserve"> </w:t>
            </w:r>
            <w:proofErr w:type="spellStart"/>
            <w:r w:rsidRPr="00423525">
              <w:rPr>
                <w:sz w:val="20"/>
                <w:szCs w:val="20"/>
              </w:rPr>
              <w:t>ieguldījums</w:t>
            </w:r>
            <w:proofErr w:type="spellEnd"/>
            <w:r w:rsidRPr="00423525">
              <w:rPr>
                <w:sz w:val="20"/>
                <w:szCs w:val="20"/>
              </w:rPr>
              <w:t xml:space="preserve">, </w:t>
            </w:r>
            <w:proofErr w:type="spellStart"/>
            <w:r w:rsidRPr="00423525">
              <w:rPr>
                <w:sz w:val="20"/>
                <w:szCs w:val="20"/>
              </w:rPr>
              <w:t>taču</w:t>
            </w:r>
            <w:proofErr w:type="spellEnd"/>
            <w:r w:rsidRPr="00423525">
              <w:rPr>
                <w:sz w:val="20"/>
                <w:szCs w:val="20"/>
              </w:rPr>
              <w:t xml:space="preserve"> </w:t>
            </w:r>
            <w:proofErr w:type="spellStart"/>
            <w:r w:rsidRPr="00423525">
              <w:rPr>
                <w:sz w:val="20"/>
                <w:szCs w:val="20"/>
              </w:rPr>
              <w:t>tas</w:t>
            </w:r>
            <w:proofErr w:type="spellEnd"/>
            <w:r w:rsidRPr="00423525">
              <w:rPr>
                <w:sz w:val="20"/>
                <w:szCs w:val="20"/>
              </w:rPr>
              <w:t xml:space="preserve"> </w:t>
            </w:r>
            <w:proofErr w:type="spellStart"/>
            <w:r w:rsidRPr="00423525">
              <w:rPr>
                <w:sz w:val="20"/>
                <w:szCs w:val="20"/>
              </w:rPr>
              <w:t>notiks</w:t>
            </w:r>
            <w:proofErr w:type="spellEnd"/>
            <w:r w:rsidRPr="00423525">
              <w:rPr>
                <w:sz w:val="20"/>
                <w:szCs w:val="20"/>
              </w:rPr>
              <w:t xml:space="preserve"> </w:t>
            </w:r>
            <w:proofErr w:type="spellStart"/>
            <w:r w:rsidRPr="00423525">
              <w:rPr>
                <w:sz w:val="20"/>
                <w:szCs w:val="20"/>
              </w:rPr>
              <w:t>koncentrējoties</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ilgtspējīgu</w:t>
            </w:r>
            <w:proofErr w:type="spellEnd"/>
            <w:r w:rsidRPr="00423525">
              <w:rPr>
                <w:sz w:val="20"/>
                <w:szCs w:val="20"/>
              </w:rPr>
              <w:t xml:space="preserve"> </w:t>
            </w:r>
            <w:proofErr w:type="spellStart"/>
            <w:r w:rsidRPr="00423525">
              <w:rPr>
                <w:sz w:val="20"/>
                <w:szCs w:val="20"/>
              </w:rPr>
              <w:t>būvmateriālu</w:t>
            </w:r>
            <w:proofErr w:type="spellEnd"/>
            <w:r w:rsidRPr="00423525">
              <w:rPr>
                <w:sz w:val="20"/>
                <w:szCs w:val="20"/>
              </w:rPr>
              <w:t xml:space="preserve"> un </w:t>
            </w:r>
            <w:proofErr w:type="spellStart"/>
            <w:r w:rsidRPr="00423525">
              <w:rPr>
                <w:sz w:val="20"/>
                <w:szCs w:val="20"/>
              </w:rPr>
              <w:t>materiālu</w:t>
            </w:r>
            <w:proofErr w:type="spellEnd"/>
            <w:r w:rsidRPr="00423525">
              <w:rPr>
                <w:sz w:val="20"/>
                <w:szCs w:val="20"/>
              </w:rPr>
              <w:t xml:space="preserve"> </w:t>
            </w:r>
            <w:proofErr w:type="spellStart"/>
            <w:r w:rsidRPr="00423525">
              <w:rPr>
                <w:sz w:val="20"/>
                <w:szCs w:val="20"/>
              </w:rPr>
              <w:t>izmantošanu</w:t>
            </w:r>
            <w:proofErr w:type="spellEnd"/>
            <w:r w:rsidRPr="00423525">
              <w:rPr>
                <w:sz w:val="20"/>
                <w:szCs w:val="20"/>
              </w:rPr>
              <w:t xml:space="preserve">; </w:t>
            </w:r>
          </w:p>
          <w:p w14:paraId="190265AB" w14:textId="77777777" w:rsidR="00AF4A08" w:rsidRPr="00423525" w:rsidRDefault="00AF4A08" w:rsidP="00C44CAB">
            <w:pPr>
              <w:pStyle w:val="Default"/>
              <w:jc w:val="both"/>
              <w:rPr>
                <w:sz w:val="20"/>
                <w:szCs w:val="20"/>
              </w:rPr>
            </w:pPr>
            <w:r w:rsidRPr="00423525">
              <w:rPr>
                <w:sz w:val="20"/>
                <w:szCs w:val="20"/>
              </w:rPr>
              <w:t xml:space="preserve">- </w:t>
            </w:r>
            <w:proofErr w:type="spellStart"/>
            <w:r w:rsidRPr="00423525">
              <w:rPr>
                <w:sz w:val="20"/>
                <w:szCs w:val="20"/>
              </w:rPr>
              <w:t>plānots</w:t>
            </w:r>
            <w:proofErr w:type="spellEnd"/>
            <w:r w:rsidRPr="00423525">
              <w:rPr>
                <w:sz w:val="20"/>
                <w:szCs w:val="20"/>
              </w:rPr>
              <w:t xml:space="preserve">, ka </w:t>
            </w:r>
            <w:proofErr w:type="spellStart"/>
            <w:r w:rsidRPr="00423525">
              <w:rPr>
                <w:sz w:val="20"/>
                <w:szCs w:val="20"/>
              </w:rPr>
              <w:t>iepirkuma</w:t>
            </w:r>
            <w:proofErr w:type="spellEnd"/>
            <w:r w:rsidRPr="00423525">
              <w:rPr>
                <w:sz w:val="20"/>
                <w:szCs w:val="20"/>
              </w:rPr>
              <w:t xml:space="preserve">, kas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izsludināts</w:t>
            </w:r>
            <w:proofErr w:type="spellEnd"/>
            <w:r w:rsidRPr="00423525">
              <w:rPr>
                <w:sz w:val="20"/>
                <w:szCs w:val="20"/>
              </w:rPr>
              <w:t xml:space="preserve"> </w:t>
            </w:r>
            <w:proofErr w:type="spellStart"/>
            <w:r w:rsidRPr="00423525">
              <w:rPr>
                <w:sz w:val="20"/>
                <w:szCs w:val="20"/>
              </w:rPr>
              <w:t>būvdarbu</w:t>
            </w:r>
            <w:proofErr w:type="spellEnd"/>
            <w:r w:rsidRPr="00423525">
              <w:rPr>
                <w:sz w:val="20"/>
                <w:szCs w:val="20"/>
              </w:rPr>
              <w:t xml:space="preserve"> </w:t>
            </w:r>
            <w:proofErr w:type="spellStart"/>
            <w:r w:rsidRPr="00423525">
              <w:rPr>
                <w:sz w:val="20"/>
                <w:szCs w:val="20"/>
              </w:rPr>
              <w:t>veikšanai</w:t>
            </w:r>
            <w:proofErr w:type="spellEnd"/>
            <w:r w:rsidRPr="00423525">
              <w:rPr>
                <w:sz w:val="20"/>
                <w:szCs w:val="20"/>
              </w:rPr>
              <w:t xml:space="preserve">, </w:t>
            </w:r>
            <w:proofErr w:type="spellStart"/>
            <w:r w:rsidRPr="00423525">
              <w:rPr>
                <w:sz w:val="20"/>
                <w:szCs w:val="20"/>
              </w:rPr>
              <w:t>pretendenti</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aicināti</w:t>
            </w:r>
            <w:proofErr w:type="spellEnd"/>
            <w:r w:rsidRPr="00423525">
              <w:rPr>
                <w:sz w:val="20"/>
                <w:szCs w:val="20"/>
              </w:rPr>
              <w:t xml:space="preserve"> </w:t>
            </w:r>
            <w:proofErr w:type="spellStart"/>
            <w:r w:rsidRPr="00423525">
              <w:rPr>
                <w:sz w:val="20"/>
                <w:szCs w:val="20"/>
              </w:rPr>
              <w:t>nodrošināt</w:t>
            </w:r>
            <w:proofErr w:type="spellEnd"/>
            <w:r w:rsidRPr="00423525">
              <w:rPr>
                <w:sz w:val="20"/>
                <w:szCs w:val="20"/>
              </w:rPr>
              <w:t xml:space="preserve"> </w:t>
            </w:r>
            <w:proofErr w:type="spellStart"/>
            <w:r w:rsidRPr="00423525">
              <w:rPr>
                <w:sz w:val="20"/>
                <w:szCs w:val="20"/>
              </w:rPr>
              <w:t>Direktīvas</w:t>
            </w:r>
            <w:proofErr w:type="spellEnd"/>
            <w:r w:rsidRPr="00423525">
              <w:rPr>
                <w:sz w:val="20"/>
                <w:szCs w:val="20"/>
              </w:rPr>
              <w:t xml:space="preserve"> 2008/98/EK par </w:t>
            </w:r>
            <w:proofErr w:type="spellStart"/>
            <w:r w:rsidRPr="00423525">
              <w:rPr>
                <w:sz w:val="20"/>
                <w:szCs w:val="20"/>
              </w:rPr>
              <w:t>atkritumiem</w:t>
            </w:r>
            <w:proofErr w:type="spellEnd"/>
            <w:r w:rsidRPr="00423525">
              <w:rPr>
                <w:sz w:val="20"/>
                <w:szCs w:val="20"/>
              </w:rPr>
              <w:t xml:space="preserve"> un par </w:t>
            </w:r>
            <w:proofErr w:type="spellStart"/>
            <w:r w:rsidRPr="00423525">
              <w:rPr>
                <w:sz w:val="20"/>
                <w:szCs w:val="20"/>
              </w:rPr>
              <w:t>dažu</w:t>
            </w:r>
            <w:proofErr w:type="spellEnd"/>
            <w:r w:rsidRPr="00423525">
              <w:rPr>
                <w:sz w:val="20"/>
                <w:szCs w:val="20"/>
              </w:rPr>
              <w:t xml:space="preserve"> </w:t>
            </w:r>
            <w:proofErr w:type="spellStart"/>
            <w:r w:rsidRPr="00423525">
              <w:rPr>
                <w:sz w:val="20"/>
                <w:szCs w:val="20"/>
              </w:rPr>
              <w:t>direktīvu</w:t>
            </w:r>
            <w:proofErr w:type="spellEnd"/>
            <w:r w:rsidRPr="00423525">
              <w:rPr>
                <w:sz w:val="20"/>
                <w:szCs w:val="20"/>
              </w:rPr>
              <w:t xml:space="preserve"> </w:t>
            </w:r>
            <w:proofErr w:type="spellStart"/>
            <w:r w:rsidRPr="00423525">
              <w:rPr>
                <w:sz w:val="20"/>
                <w:szCs w:val="20"/>
              </w:rPr>
              <w:t>atcelšanu</w:t>
            </w:r>
            <w:proofErr w:type="spellEnd"/>
            <w:r w:rsidRPr="00423525">
              <w:rPr>
                <w:sz w:val="20"/>
                <w:szCs w:val="20"/>
              </w:rPr>
              <w:t xml:space="preserve">, </w:t>
            </w:r>
            <w:proofErr w:type="gramStart"/>
            <w:r w:rsidRPr="00423525">
              <w:rPr>
                <w:sz w:val="20"/>
                <w:szCs w:val="20"/>
              </w:rPr>
              <w:t>11.panta</w:t>
            </w:r>
            <w:proofErr w:type="gramEnd"/>
            <w:r w:rsidRPr="00423525">
              <w:rPr>
                <w:sz w:val="20"/>
                <w:szCs w:val="20"/>
              </w:rPr>
              <w:t xml:space="preserve"> 2.punkta </w:t>
            </w:r>
            <w:proofErr w:type="spellStart"/>
            <w:r w:rsidRPr="00423525">
              <w:rPr>
                <w:sz w:val="20"/>
                <w:szCs w:val="20"/>
              </w:rPr>
              <w:t>prasību</w:t>
            </w:r>
            <w:proofErr w:type="spellEnd"/>
            <w:r w:rsidRPr="00423525">
              <w:rPr>
                <w:sz w:val="20"/>
                <w:szCs w:val="20"/>
              </w:rPr>
              <w:t xml:space="preserve">, ka </w:t>
            </w:r>
            <w:proofErr w:type="spellStart"/>
            <w:r w:rsidRPr="00423525">
              <w:rPr>
                <w:sz w:val="20"/>
                <w:szCs w:val="20"/>
              </w:rPr>
              <w:t>vismaz</w:t>
            </w:r>
            <w:proofErr w:type="spellEnd"/>
            <w:r w:rsidRPr="00423525">
              <w:rPr>
                <w:sz w:val="20"/>
                <w:szCs w:val="20"/>
              </w:rPr>
              <w:t xml:space="preserve"> 70 % (</w:t>
            </w:r>
            <w:proofErr w:type="spellStart"/>
            <w:r w:rsidRPr="00423525">
              <w:rPr>
                <w:sz w:val="20"/>
                <w:szCs w:val="20"/>
              </w:rPr>
              <w:t>pēc</w:t>
            </w:r>
            <w:proofErr w:type="spellEnd"/>
            <w:r w:rsidRPr="00423525">
              <w:rPr>
                <w:sz w:val="20"/>
                <w:szCs w:val="20"/>
              </w:rPr>
              <w:t xml:space="preserve"> </w:t>
            </w:r>
            <w:proofErr w:type="spellStart"/>
            <w:r w:rsidRPr="00423525">
              <w:rPr>
                <w:sz w:val="20"/>
                <w:szCs w:val="20"/>
              </w:rPr>
              <w:t>masas</w:t>
            </w:r>
            <w:proofErr w:type="spellEnd"/>
            <w:r w:rsidRPr="00423525">
              <w:rPr>
                <w:sz w:val="20"/>
                <w:szCs w:val="20"/>
              </w:rPr>
              <w:t xml:space="preserve">) no </w:t>
            </w:r>
            <w:proofErr w:type="spellStart"/>
            <w:r w:rsidRPr="00423525">
              <w:rPr>
                <w:sz w:val="20"/>
                <w:szCs w:val="20"/>
              </w:rPr>
              <w:t>nebīstamiem</w:t>
            </w:r>
            <w:proofErr w:type="spellEnd"/>
            <w:r w:rsidRPr="00423525">
              <w:rPr>
                <w:sz w:val="20"/>
                <w:szCs w:val="20"/>
              </w:rPr>
              <w:t xml:space="preserve"> </w:t>
            </w:r>
            <w:proofErr w:type="spellStart"/>
            <w:r w:rsidRPr="00423525">
              <w:rPr>
                <w:sz w:val="20"/>
                <w:szCs w:val="20"/>
              </w:rPr>
              <w:t>būvgružiem</w:t>
            </w:r>
            <w:proofErr w:type="spellEnd"/>
            <w:r w:rsidRPr="00423525">
              <w:rPr>
                <w:sz w:val="20"/>
                <w:szCs w:val="20"/>
              </w:rPr>
              <w:t xml:space="preserve"> un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nojaukšanas</w:t>
            </w:r>
            <w:proofErr w:type="spellEnd"/>
            <w:r w:rsidRPr="00423525">
              <w:rPr>
                <w:sz w:val="20"/>
                <w:szCs w:val="20"/>
              </w:rPr>
              <w:t xml:space="preserve"> </w:t>
            </w:r>
            <w:proofErr w:type="spellStart"/>
            <w:r w:rsidRPr="00423525">
              <w:rPr>
                <w:sz w:val="20"/>
                <w:szCs w:val="20"/>
              </w:rPr>
              <w:t>atkritumiem</w:t>
            </w:r>
            <w:proofErr w:type="spellEnd"/>
            <w:r w:rsidRPr="00423525">
              <w:rPr>
                <w:sz w:val="20"/>
                <w:szCs w:val="20"/>
              </w:rPr>
              <w:t xml:space="preserve">, kas </w:t>
            </w:r>
            <w:proofErr w:type="spellStart"/>
            <w:r w:rsidRPr="00423525">
              <w:rPr>
                <w:sz w:val="20"/>
                <w:szCs w:val="20"/>
              </w:rPr>
              <w:t>būvlaukumā</w:t>
            </w:r>
            <w:proofErr w:type="spellEnd"/>
            <w:r w:rsidRPr="00423525">
              <w:rPr>
                <w:sz w:val="20"/>
                <w:szCs w:val="20"/>
              </w:rPr>
              <w:t xml:space="preserve"> </w:t>
            </w:r>
            <w:proofErr w:type="spellStart"/>
            <w:r w:rsidRPr="00423525">
              <w:rPr>
                <w:sz w:val="20"/>
                <w:szCs w:val="20"/>
              </w:rPr>
              <w:t>radušies</w:t>
            </w:r>
            <w:proofErr w:type="spellEnd"/>
            <w:r w:rsidRPr="00423525">
              <w:rPr>
                <w:sz w:val="20"/>
                <w:szCs w:val="20"/>
              </w:rPr>
              <w:t xml:space="preserve"> </w:t>
            </w:r>
            <w:proofErr w:type="spellStart"/>
            <w:r w:rsidRPr="00423525">
              <w:rPr>
                <w:sz w:val="20"/>
                <w:szCs w:val="20"/>
              </w:rPr>
              <w:t>būvniecības</w:t>
            </w:r>
            <w:proofErr w:type="spellEnd"/>
            <w:r w:rsidRPr="00423525">
              <w:rPr>
                <w:sz w:val="20"/>
                <w:szCs w:val="20"/>
              </w:rPr>
              <w:t xml:space="preserve"> </w:t>
            </w:r>
            <w:proofErr w:type="spellStart"/>
            <w:r w:rsidRPr="00423525">
              <w:rPr>
                <w:sz w:val="20"/>
                <w:szCs w:val="20"/>
              </w:rPr>
              <w:t>laikā</w:t>
            </w:r>
            <w:proofErr w:type="spellEnd"/>
            <w:r w:rsidRPr="00423525">
              <w:rPr>
                <w:sz w:val="20"/>
                <w:szCs w:val="20"/>
              </w:rPr>
              <w:t xml:space="preserve"> (</w:t>
            </w:r>
            <w:proofErr w:type="spellStart"/>
            <w:r w:rsidRPr="00423525">
              <w:rPr>
                <w:sz w:val="20"/>
                <w:szCs w:val="20"/>
              </w:rPr>
              <w:t>izņemot</w:t>
            </w:r>
            <w:proofErr w:type="spellEnd"/>
            <w:r w:rsidRPr="00423525">
              <w:rPr>
                <w:sz w:val="20"/>
                <w:szCs w:val="20"/>
              </w:rPr>
              <w:t xml:space="preserve"> </w:t>
            </w:r>
            <w:proofErr w:type="spellStart"/>
            <w:r w:rsidRPr="00423525">
              <w:rPr>
                <w:sz w:val="20"/>
                <w:szCs w:val="20"/>
              </w:rPr>
              <w:t>dabiskos</w:t>
            </w:r>
            <w:proofErr w:type="spellEnd"/>
            <w:r w:rsidRPr="00423525">
              <w:rPr>
                <w:sz w:val="20"/>
                <w:szCs w:val="20"/>
              </w:rPr>
              <w:t xml:space="preserve"> </w:t>
            </w:r>
            <w:proofErr w:type="spellStart"/>
            <w:r w:rsidRPr="00423525">
              <w:rPr>
                <w:sz w:val="20"/>
                <w:szCs w:val="20"/>
              </w:rPr>
              <w:t>materiālus</w:t>
            </w:r>
            <w:proofErr w:type="spellEnd"/>
            <w:r w:rsidRPr="00423525">
              <w:rPr>
                <w:sz w:val="20"/>
                <w:szCs w:val="20"/>
              </w:rPr>
              <w:t xml:space="preserve">, </w:t>
            </w:r>
            <w:proofErr w:type="spellStart"/>
            <w:r w:rsidRPr="00423525">
              <w:rPr>
                <w:sz w:val="20"/>
                <w:szCs w:val="20"/>
              </w:rPr>
              <w:t>kuri</w:t>
            </w:r>
            <w:proofErr w:type="spellEnd"/>
            <w:r w:rsidRPr="00423525">
              <w:rPr>
                <w:sz w:val="20"/>
                <w:szCs w:val="20"/>
              </w:rPr>
              <w:t xml:space="preserve"> </w:t>
            </w:r>
            <w:proofErr w:type="spellStart"/>
            <w:r w:rsidRPr="00423525">
              <w:rPr>
                <w:sz w:val="20"/>
                <w:szCs w:val="20"/>
              </w:rPr>
              <w:t>definēti</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Komisijas</w:t>
            </w:r>
            <w:proofErr w:type="spellEnd"/>
            <w:r w:rsidRPr="00423525">
              <w:rPr>
                <w:sz w:val="20"/>
                <w:szCs w:val="20"/>
              </w:rPr>
              <w:t xml:space="preserve"> </w:t>
            </w:r>
            <w:proofErr w:type="spellStart"/>
            <w:r w:rsidRPr="00423525">
              <w:rPr>
                <w:sz w:val="20"/>
                <w:szCs w:val="20"/>
              </w:rPr>
              <w:t>Lēmumu</w:t>
            </w:r>
            <w:proofErr w:type="spellEnd"/>
            <w:r w:rsidRPr="00423525">
              <w:rPr>
                <w:sz w:val="20"/>
                <w:szCs w:val="20"/>
              </w:rPr>
              <w:t xml:space="preserve"> 2000/532/EK </w:t>
            </w:r>
            <w:proofErr w:type="spellStart"/>
            <w:r w:rsidRPr="00423525">
              <w:rPr>
                <w:sz w:val="20"/>
                <w:szCs w:val="20"/>
              </w:rPr>
              <w:t>izveidotā</w:t>
            </w:r>
            <w:proofErr w:type="spellEnd"/>
            <w:r w:rsidRPr="00423525">
              <w:rPr>
                <w:sz w:val="20"/>
                <w:szCs w:val="20"/>
              </w:rPr>
              <w:t xml:space="preserve"> </w:t>
            </w:r>
            <w:proofErr w:type="spellStart"/>
            <w:r w:rsidRPr="00423525">
              <w:rPr>
                <w:sz w:val="20"/>
                <w:szCs w:val="20"/>
              </w:rPr>
              <w:t>Eiropas</w:t>
            </w:r>
            <w:proofErr w:type="spellEnd"/>
            <w:r w:rsidRPr="00423525">
              <w:rPr>
                <w:sz w:val="20"/>
                <w:szCs w:val="20"/>
              </w:rPr>
              <w:t xml:space="preserve"> </w:t>
            </w:r>
            <w:proofErr w:type="spellStart"/>
            <w:r w:rsidRPr="00423525">
              <w:rPr>
                <w:sz w:val="20"/>
                <w:szCs w:val="20"/>
              </w:rPr>
              <w:t>atkritumu</w:t>
            </w:r>
            <w:proofErr w:type="spellEnd"/>
            <w:r w:rsidRPr="00423525">
              <w:rPr>
                <w:sz w:val="20"/>
                <w:szCs w:val="20"/>
              </w:rPr>
              <w:t xml:space="preserve"> </w:t>
            </w:r>
            <w:proofErr w:type="spellStart"/>
            <w:r w:rsidRPr="00423525">
              <w:rPr>
                <w:sz w:val="20"/>
                <w:szCs w:val="20"/>
              </w:rPr>
              <w:t>saraksta</w:t>
            </w:r>
            <w:proofErr w:type="spellEnd"/>
            <w:r w:rsidRPr="00423525">
              <w:rPr>
                <w:sz w:val="20"/>
                <w:szCs w:val="20"/>
              </w:rPr>
              <w:t xml:space="preserve"> 17 05 04. </w:t>
            </w:r>
            <w:proofErr w:type="spellStart"/>
            <w:r w:rsidRPr="00423525">
              <w:rPr>
                <w:sz w:val="20"/>
                <w:szCs w:val="20"/>
              </w:rPr>
              <w:t>kategorijā</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sagatavoti</w:t>
            </w:r>
            <w:proofErr w:type="spellEnd"/>
            <w:r w:rsidRPr="00423525">
              <w:rPr>
                <w:sz w:val="20"/>
                <w:szCs w:val="20"/>
              </w:rPr>
              <w:t xml:space="preserve"> </w:t>
            </w:r>
            <w:proofErr w:type="spellStart"/>
            <w:r w:rsidRPr="00423525">
              <w:rPr>
                <w:sz w:val="20"/>
                <w:szCs w:val="20"/>
              </w:rPr>
              <w:t>atkalizmantošanai</w:t>
            </w:r>
            <w:proofErr w:type="spellEnd"/>
            <w:r w:rsidRPr="00423525">
              <w:rPr>
                <w:sz w:val="20"/>
                <w:szCs w:val="20"/>
              </w:rPr>
              <w:t xml:space="preserve">, </w:t>
            </w:r>
            <w:proofErr w:type="spellStart"/>
            <w:r w:rsidRPr="00423525">
              <w:rPr>
                <w:sz w:val="20"/>
                <w:szCs w:val="20"/>
              </w:rPr>
              <w:t>pārstrādei</w:t>
            </w:r>
            <w:proofErr w:type="spellEnd"/>
            <w:r w:rsidRPr="00423525">
              <w:rPr>
                <w:sz w:val="20"/>
                <w:szCs w:val="20"/>
              </w:rPr>
              <w:t xml:space="preserve"> un </w:t>
            </w:r>
            <w:proofErr w:type="spellStart"/>
            <w:r w:rsidRPr="00423525">
              <w:rPr>
                <w:sz w:val="20"/>
                <w:szCs w:val="20"/>
              </w:rPr>
              <w:t>citu</w:t>
            </w:r>
            <w:proofErr w:type="spellEnd"/>
            <w:r w:rsidRPr="00423525">
              <w:rPr>
                <w:sz w:val="20"/>
                <w:szCs w:val="20"/>
              </w:rPr>
              <w:t xml:space="preserve"> </w:t>
            </w:r>
            <w:proofErr w:type="spellStart"/>
            <w:r w:rsidRPr="00423525">
              <w:rPr>
                <w:sz w:val="20"/>
                <w:szCs w:val="20"/>
              </w:rPr>
              <w:t>materiālu</w:t>
            </w:r>
            <w:proofErr w:type="spellEnd"/>
            <w:r w:rsidRPr="00423525">
              <w:rPr>
                <w:sz w:val="20"/>
                <w:szCs w:val="20"/>
              </w:rPr>
              <w:t xml:space="preserve"> </w:t>
            </w:r>
            <w:proofErr w:type="spellStart"/>
            <w:r w:rsidRPr="00423525">
              <w:rPr>
                <w:sz w:val="20"/>
                <w:szCs w:val="20"/>
              </w:rPr>
              <w:t>reģenerācijai</w:t>
            </w:r>
            <w:proofErr w:type="spellEnd"/>
            <w:r w:rsidRPr="00423525">
              <w:rPr>
                <w:sz w:val="20"/>
                <w:szCs w:val="20"/>
              </w:rPr>
              <w:t xml:space="preserve"> (</w:t>
            </w:r>
            <w:proofErr w:type="spellStart"/>
            <w:r w:rsidRPr="00423525">
              <w:rPr>
                <w:sz w:val="20"/>
                <w:szCs w:val="20"/>
              </w:rPr>
              <w:t>tostarp</w:t>
            </w:r>
            <w:proofErr w:type="spellEnd"/>
            <w:r w:rsidRPr="00423525">
              <w:rPr>
                <w:sz w:val="20"/>
                <w:szCs w:val="20"/>
              </w:rPr>
              <w:t xml:space="preserve"> </w:t>
            </w:r>
            <w:proofErr w:type="spellStart"/>
            <w:r w:rsidRPr="00423525">
              <w:rPr>
                <w:sz w:val="20"/>
                <w:szCs w:val="20"/>
              </w:rPr>
              <w:t>aizbēršanas</w:t>
            </w:r>
            <w:proofErr w:type="spellEnd"/>
            <w:r w:rsidRPr="00423525">
              <w:rPr>
                <w:sz w:val="20"/>
                <w:szCs w:val="20"/>
              </w:rPr>
              <w:t xml:space="preserve"> </w:t>
            </w:r>
            <w:proofErr w:type="spellStart"/>
            <w:r w:rsidRPr="00423525">
              <w:rPr>
                <w:sz w:val="20"/>
                <w:szCs w:val="20"/>
              </w:rPr>
              <w:t>darbībām</w:t>
            </w:r>
            <w:proofErr w:type="spellEnd"/>
            <w:r w:rsidRPr="00423525">
              <w:rPr>
                <w:sz w:val="20"/>
                <w:szCs w:val="20"/>
              </w:rPr>
              <w:t xml:space="preserve">, </w:t>
            </w:r>
            <w:proofErr w:type="spellStart"/>
            <w:r w:rsidRPr="00423525">
              <w:rPr>
                <w:sz w:val="20"/>
                <w:szCs w:val="20"/>
              </w:rPr>
              <w:t>kurās</w:t>
            </w:r>
            <w:proofErr w:type="spellEnd"/>
            <w:r w:rsidRPr="00423525">
              <w:rPr>
                <w:sz w:val="20"/>
                <w:szCs w:val="20"/>
              </w:rPr>
              <w:t xml:space="preserve"> </w:t>
            </w:r>
            <w:proofErr w:type="spellStart"/>
            <w:r w:rsidRPr="00423525">
              <w:rPr>
                <w:sz w:val="20"/>
                <w:szCs w:val="20"/>
              </w:rPr>
              <w:t>atkritumus</w:t>
            </w:r>
            <w:proofErr w:type="spellEnd"/>
            <w:r w:rsidRPr="00423525">
              <w:rPr>
                <w:sz w:val="20"/>
                <w:szCs w:val="20"/>
              </w:rPr>
              <w:t xml:space="preserve"> </w:t>
            </w:r>
            <w:proofErr w:type="spellStart"/>
            <w:r w:rsidRPr="00423525">
              <w:rPr>
                <w:sz w:val="20"/>
                <w:szCs w:val="20"/>
              </w:rPr>
              <w:t>izmanto</w:t>
            </w:r>
            <w:proofErr w:type="spellEnd"/>
            <w:r w:rsidRPr="00423525">
              <w:rPr>
                <w:sz w:val="20"/>
                <w:szCs w:val="20"/>
              </w:rPr>
              <w:t xml:space="preserve"> </w:t>
            </w:r>
            <w:proofErr w:type="spellStart"/>
            <w:r w:rsidRPr="00423525">
              <w:rPr>
                <w:sz w:val="20"/>
                <w:szCs w:val="20"/>
              </w:rPr>
              <w:t>citu</w:t>
            </w:r>
            <w:proofErr w:type="spellEnd"/>
            <w:r w:rsidRPr="00423525">
              <w:rPr>
                <w:sz w:val="20"/>
                <w:szCs w:val="20"/>
              </w:rPr>
              <w:t xml:space="preserve"> </w:t>
            </w:r>
            <w:proofErr w:type="spellStart"/>
            <w:r w:rsidRPr="00423525">
              <w:rPr>
                <w:sz w:val="20"/>
                <w:szCs w:val="20"/>
              </w:rPr>
              <w:t>materiālu</w:t>
            </w:r>
            <w:proofErr w:type="spellEnd"/>
            <w:r w:rsidRPr="00423525">
              <w:rPr>
                <w:sz w:val="20"/>
                <w:szCs w:val="20"/>
              </w:rPr>
              <w:t xml:space="preserve"> </w:t>
            </w:r>
            <w:proofErr w:type="spellStart"/>
            <w:r w:rsidRPr="00423525">
              <w:rPr>
                <w:sz w:val="20"/>
                <w:szCs w:val="20"/>
              </w:rPr>
              <w:t>aizstāšanai</w:t>
            </w:r>
            <w:proofErr w:type="spellEnd"/>
            <w:r w:rsidRPr="00423525">
              <w:rPr>
                <w:sz w:val="20"/>
                <w:szCs w:val="20"/>
              </w:rPr>
              <w:t xml:space="preserve">) </w:t>
            </w:r>
            <w:proofErr w:type="spellStart"/>
            <w:r w:rsidRPr="00423525">
              <w:rPr>
                <w:sz w:val="20"/>
                <w:szCs w:val="20"/>
              </w:rPr>
              <w:t>saskaņā</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atkritumu</w:t>
            </w:r>
            <w:proofErr w:type="spellEnd"/>
            <w:r w:rsidRPr="00423525">
              <w:rPr>
                <w:sz w:val="20"/>
                <w:szCs w:val="20"/>
              </w:rPr>
              <w:t xml:space="preserve"> </w:t>
            </w:r>
            <w:proofErr w:type="spellStart"/>
            <w:r w:rsidRPr="00423525">
              <w:rPr>
                <w:sz w:val="20"/>
                <w:szCs w:val="20"/>
              </w:rPr>
              <w:t>apsaimniekošanas</w:t>
            </w:r>
            <w:proofErr w:type="spellEnd"/>
            <w:r w:rsidRPr="00423525">
              <w:rPr>
                <w:sz w:val="20"/>
                <w:szCs w:val="20"/>
              </w:rPr>
              <w:t xml:space="preserve"> </w:t>
            </w:r>
            <w:proofErr w:type="spellStart"/>
            <w:r w:rsidRPr="00423525">
              <w:rPr>
                <w:sz w:val="20"/>
                <w:szCs w:val="20"/>
              </w:rPr>
              <w:t>hierarhiju</w:t>
            </w:r>
            <w:proofErr w:type="spellEnd"/>
            <w:r w:rsidRPr="00423525">
              <w:rPr>
                <w:sz w:val="20"/>
                <w:szCs w:val="20"/>
              </w:rPr>
              <w:t xml:space="preserve"> </w:t>
            </w:r>
            <w:proofErr w:type="gramStart"/>
            <w:r w:rsidRPr="00423525">
              <w:rPr>
                <w:sz w:val="20"/>
                <w:szCs w:val="20"/>
              </w:rPr>
              <w:t>un ES</w:t>
            </w:r>
            <w:proofErr w:type="gramEnd"/>
            <w:r w:rsidRPr="00423525">
              <w:rPr>
                <w:sz w:val="20"/>
                <w:szCs w:val="20"/>
              </w:rPr>
              <w:t xml:space="preserve"> </w:t>
            </w:r>
            <w:proofErr w:type="spellStart"/>
            <w:r w:rsidRPr="00423525">
              <w:rPr>
                <w:sz w:val="20"/>
                <w:szCs w:val="20"/>
              </w:rPr>
              <w:t>būvgružu</w:t>
            </w:r>
            <w:proofErr w:type="spellEnd"/>
            <w:r w:rsidRPr="00423525">
              <w:rPr>
                <w:sz w:val="20"/>
                <w:szCs w:val="20"/>
              </w:rPr>
              <w:t xml:space="preserve"> un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nojaukšanas</w:t>
            </w:r>
            <w:proofErr w:type="spellEnd"/>
            <w:r w:rsidRPr="00423525">
              <w:rPr>
                <w:sz w:val="20"/>
                <w:szCs w:val="20"/>
              </w:rPr>
              <w:t xml:space="preserve"> </w:t>
            </w:r>
            <w:proofErr w:type="spellStart"/>
            <w:r w:rsidRPr="00423525">
              <w:rPr>
                <w:sz w:val="20"/>
                <w:szCs w:val="20"/>
              </w:rPr>
              <w:t>atkritumu</w:t>
            </w:r>
            <w:proofErr w:type="spellEnd"/>
            <w:r w:rsidRPr="00423525">
              <w:rPr>
                <w:sz w:val="20"/>
                <w:szCs w:val="20"/>
              </w:rPr>
              <w:t xml:space="preserve"> </w:t>
            </w:r>
            <w:proofErr w:type="spellStart"/>
            <w:r w:rsidRPr="00423525">
              <w:rPr>
                <w:sz w:val="20"/>
                <w:szCs w:val="20"/>
              </w:rPr>
              <w:t>apsaimniekošanas</w:t>
            </w:r>
            <w:proofErr w:type="spellEnd"/>
            <w:r w:rsidRPr="00423525">
              <w:rPr>
                <w:sz w:val="20"/>
                <w:szCs w:val="20"/>
              </w:rPr>
              <w:t xml:space="preserve"> </w:t>
            </w:r>
            <w:proofErr w:type="spellStart"/>
            <w:r w:rsidRPr="00423525">
              <w:rPr>
                <w:sz w:val="20"/>
                <w:szCs w:val="20"/>
              </w:rPr>
              <w:t>protokolu</w:t>
            </w:r>
            <w:proofErr w:type="spellEnd"/>
            <w:r w:rsidRPr="00423525">
              <w:rPr>
                <w:sz w:val="20"/>
                <w:szCs w:val="20"/>
              </w:rPr>
              <w:t xml:space="preserve">; </w:t>
            </w:r>
          </w:p>
          <w:p w14:paraId="0C03122A" w14:textId="77777777" w:rsidR="00AF4A08" w:rsidRPr="00423525" w:rsidRDefault="00AF4A08" w:rsidP="00C44CAB">
            <w:pPr>
              <w:pStyle w:val="Default"/>
              <w:jc w:val="both"/>
              <w:rPr>
                <w:sz w:val="20"/>
                <w:szCs w:val="20"/>
              </w:rPr>
            </w:pPr>
            <w:r w:rsidRPr="00423525">
              <w:rPr>
                <w:sz w:val="20"/>
                <w:szCs w:val="20"/>
              </w:rPr>
              <w:t xml:space="preserve">- </w:t>
            </w:r>
            <w:proofErr w:type="spellStart"/>
            <w:r w:rsidRPr="00423525">
              <w:rPr>
                <w:sz w:val="20"/>
                <w:szCs w:val="20"/>
              </w:rPr>
              <w:t>valsts</w:t>
            </w:r>
            <w:proofErr w:type="spellEnd"/>
            <w:r w:rsidRPr="00423525">
              <w:rPr>
                <w:sz w:val="20"/>
                <w:szCs w:val="20"/>
              </w:rPr>
              <w:t xml:space="preserve"> </w:t>
            </w:r>
            <w:proofErr w:type="spellStart"/>
            <w:r w:rsidRPr="00423525">
              <w:rPr>
                <w:sz w:val="20"/>
                <w:szCs w:val="20"/>
              </w:rPr>
              <w:t>līmenī</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palielināta</w:t>
            </w:r>
            <w:proofErr w:type="spellEnd"/>
            <w:r w:rsidRPr="00423525">
              <w:rPr>
                <w:sz w:val="20"/>
                <w:szCs w:val="20"/>
              </w:rPr>
              <w:t xml:space="preserve"> (un </w:t>
            </w:r>
            <w:proofErr w:type="spellStart"/>
            <w:r w:rsidRPr="00423525">
              <w:rPr>
                <w:sz w:val="20"/>
                <w:szCs w:val="20"/>
              </w:rPr>
              <w:t>turpinās</w:t>
            </w:r>
            <w:proofErr w:type="spellEnd"/>
            <w:r w:rsidRPr="00423525">
              <w:rPr>
                <w:sz w:val="20"/>
                <w:szCs w:val="20"/>
              </w:rPr>
              <w:t xml:space="preserve"> </w:t>
            </w:r>
            <w:proofErr w:type="spellStart"/>
            <w:r w:rsidRPr="00423525">
              <w:rPr>
                <w:sz w:val="20"/>
                <w:szCs w:val="20"/>
              </w:rPr>
              <w:t>augt</w:t>
            </w:r>
            <w:proofErr w:type="spellEnd"/>
            <w:r w:rsidRPr="00423525">
              <w:rPr>
                <w:sz w:val="20"/>
                <w:szCs w:val="20"/>
              </w:rPr>
              <w:t xml:space="preserve">) </w:t>
            </w:r>
            <w:proofErr w:type="spellStart"/>
            <w:r w:rsidRPr="00423525">
              <w:rPr>
                <w:sz w:val="20"/>
                <w:szCs w:val="20"/>
              </w:rPr>
              <w:t>dabas</w:t>
            </w:r>
            <w:proofErr w:type="spellEnd"/>
            <w:r w:rsidRPr="00423525">
              <w:rPr>
                <w:sz w:val="20"/>
                <w:szCs w:val="20"/>
              </w:rPr>
              <w:t xml:space="preserve"> </w:t>
            </w:r>
            <w:proofErr w:type="spellStart"/>
            <w:r w:rsidRPr="00423525">
              <w:rPr>
                <w:sz w:val="20"/>
                <w:szCs w:val="20"/>
              </w:rPr>
              <w:t>resursu</w:t>
            </w:r>
            <w:proofErr w:type="spellEnd"/>
            <w:r w:rsidRPr="00423525">
              <w:rPr>
                <w:sz w:val="20"/>
                <w:szCs w:val="20"/>
              </w:rPr>
              <w:t xml:space="preserve"> </w:t>
            </w:r>
            <w:proofErr w:type="spellStart"/>
            <w:r w:rsidRPr="00423525">
              <w:rPr>
                <w:sz w:val="20"/>
                <w:szCs w:val="20"/>
              </w:rPr>
              <w:t>nodokļa</w:t>
            </w:r>
            <w:proofErr w:type="spellEnd"/>
            <w:r w:rsidRPr="00423525">
              <w:rPr>
                <w:sz w:val="20"/>
                <w:szCs w:val="20"/>
              </w:rPr>
              <w:t xml:space="preserve"> </w:t>
            </w:r>
            <w:proofErr w:type="spellStart"/>
            <w:r w:rsidRPr="00423525">
              <w:rPr>
                <w:sz w:val="20"/>
                <w:szCs w:val="20"/>
              </w:rPr>
              <w:t>likme</w:t>
            </w:r>
            <w:proofErr w:type="spellEnd"/>
            <w:r w:rsidRPr="00423525">
              <w:rPr>
                <w:sz w:val="20"/>
                <w:szCs w:val="20"/>
              </w:rPr>
              <w:t xml:space="preserve"> </w:t>
            </w:r>
            <w:proofErr w:type="spellStart"/>
            <w:r w:rsidRPr="00423525">
              <w:rPr>
                <w:sz w:val="20"/>
                <w:szCs w:val="20"/>
              </w:rPr>
              <w:t>arī</w:t>
            </w:r>
            <w:proofErr w:type="spellEnd"/>
            <w:r w:rsidRPr="00423525">
              <w:rPr>
                <w:sz w:val="20"/>
                <w:szCs w:val="20"/>
              </w:rPr>
              <w:t xml:space="preserve"> par </w:t>
            </w:r>
            <w:proofErr w:type="spellStart"/>
            <w:r w:rsidRPr="00423525">
              <w:rPr>
                <w:sz w:val="20"/>
                <w:szCs w:val="20"/>
              </w:rPr>
              <w:t>sadzīves</w:t>
            </w:r>
            <w:proofErr w:type="spellEnd"/>
            <w:r w:rsidRPr="00423525">
              <w:rPr>
                <w:sz w:val="20"/>
                <w:szCs w:val="20"/>
              </w:rPr>
              <w:t xml:space="preserve">, </w:t>
            </w:r>
            <w:proofErr w:type="spellStart"/>
            <w:r w:rsidRPr="00423525">
              <w:rPr>
                <w:sz w:val="20"/>
                <w:szCs w:val="20"/>
              </w:rPr>
              <w:t>būvniecības</w:t>
            </w:r>
            <w:proofErr w:type="spellEnd"/>
            <w:r w:rsidRPr="00423525">
              <w:rPr>
                <w:sz w:val="20"/>
                <w:szCs w:val="20"/>
              </w:rPr>
              <w:t xml:space="preserve"> un </w:t>
            </w:r>
            <w:proofErr w:type="spellStart"/>
            <w:r w:rsidRPr="00423525">
              <w:rPr>
                <w:sz w:val="20"/>
                <w:szCs w:val="20"/>
              </w:rPr>
              <w:t>rūpniecisko</w:t>
            </w:r>
            <w:proofErr w:type="spellEnd"/>
            <w:r w:rsidRPr="00423525">
              <w:rPr>
                <w:sz w:val="20"/>
                <w:szCs w:val="20"/>
              </w:rPr>
              <w:t xml:space="preserve"> </w:t>
            </w:r>
            <w:proofErr w:type="spellStart"/>
            <w:r w:rsidRPr="00423525">
              <w:rPr>
                <w:sz w:val="20"/>
                <w:szCs w:val="20"/>
              </w:rPr>
              <w:t>atkritumu</w:t>
            </w:r>
            <w:proofErr w:type="spellEnd"/>
            <w:r w:rsidRPr="00423525">
              <w:rPr>
                <w:sz w:val="20"/>
                <w:szCs w:val="20"/>
              </w:rPr>
              <w:t xml:space="preserve"> </w:t>
            </w:r>
            <w:proofErr w:type="spellStart"/>
            <w:r w:rsidRPr="00423525">
              <w:rPr>
                <w:sz w:val="20"/>
                <w:szCs w:val="20"/>
              </w:rPr>
              <w:t>apglabāšanu</w:t>
            </w:r>
            <w:proofErr w:type="spellEnd"/>
            <w:r w:rsidRPr="00423525">
              <w:rPr>
                <w:sz w:val="20"/>
                <w:szCs w:val="20"/>
              </w:rPr>
              <w:t xml:space="preserve">, kas </w:t>
            </w:r>
            <w:proofErr w:type="spellStart"/>
            <w:r w:rsidRPr="00423525">
              <w:rPr>
                <w:sz w:val="20"/>
                <w:szCs w:val="20"/>
              </w:rPr>
              <w:t>dod</w:t>
            </w:r>
            <w:proofErr w:type="spellEnd"/>
            <w:r w:rsidRPr="00423525">
              <w:rPr>
                <w:sz w:val="20"/>
                <w:szCs w:val="20"/>
              </w:rPr>
              <w:t xml:space="preserve"> </w:t>
            </w:r>
            <w:proofErr w:type="spellStart"/>
            <w:r w:rsidRPr="00423525">
              <w:rPr>
                <w:sz w:val="20"/>
                <w:szCs w:val="20"/>
              </w:rPr>
              <w:t>papildu</w:t>
            </w:r>
            <w:proofErr w:type="spellEnd"/>
            <w:r w:rsidRPr="00423525">
              <w:rPr>
                <w:sz w:val="20"/>
                <w:szCs w:val="20"/>
              </w:rPr>
              <w:t xml:space="preserve"> </w:t>
            </w:r>
            <w:proofErr w:type="spellStart"/>
            <w:r w:rsidRPr="00423525">
              <w:rPr>
                <w:sz w:val="20"/>
                <w:szCs w:val="20"/>
              </w:rPr>
              <w:t>stimulu</w:t>
            </w:r>
            <w:proofErr w:type="spellEnd"/>
            <w:r w:rsidRPr="00423525">
              <w:rPr>
                <w:sz w:val="20"/>
                <w:szCs w:val="20"/>
              </w:rPr>
              <w:t xml:space="preserve"> </w:t>
            </w:r>
            <w:proofErr w:type="spellStart"/>
            <w:r w:rsidRPr="00423525">
              <w:rPr>
                <w:sz w:val="20"/>
                <w:szCs w:val="20"/>
              </w:rPr>
              <w:t>aprites</w:t>
            </w:r>
            <w:proofErr w:type="spellEnd"/>
            <w:r w:rsidRPr="00423525">
              <w:rPr>
                <w:sz w:val="20"/>
                <w:szCs w:val="20"/>
              </w:rPr>
              <w:t xml:space="preserve"> </w:t>
            </w:r>
            <w:proofErr w:type="spellStart"/>
            <w:r w:rsidRPr="00423525">
              <w:rPr>
                <w:sz w:val="20"/>
                <w:szCs w:val="20"/>
              </w:rPr>
              <w:t>ekonomikas</w:t>
            </w:r>
            <w:proofErr w:type="spellEnd"/>
            <w:r w:rsidRPr="00423525">
              <w:rPr>
                <w:sz w:val="20"/>
                <w:szCs w:val="20"/>
              </w:rPr>
              <w:t xml:space="preserve"> </w:t>
            </w:r>
            <w:proofErr w:type="spellStart"/>
            <w:r w:rsidRPr="00423525">
              <w:rPr>
                <w:sz w:val="20"/>
                <w:szCs w:val="20"/>
              </w:rPr>
              <w:t>prasību</w:t>
            </w:r>
            <w:proofErr w:type="spellEnd"/>
            <w:r w:rsidRPr="00423525">
              <w:rPr>
                <w:sz w:val="20"/>
                <w:szCs w:val="20"/>
              </w:rPr>
              <w:t xml:space="preserve"> </w:t>
            </w:r>
            <w:proofErr w:type="spellStart"/>
            <w:proofErr w:type="gramStart"/>
            <w:r w:rsidRPr="00423525">
              <w:rPr>
                <w:sz w:val="20"/>
                <w:szCs w:val="20"/>
              </w:rPr>
              <w:t>ieviešanai</w:t>
            </w:r>
            <w:proofErr w:type="spellEnd"/>
            <w:r w:rsidRPr="00423525">
              <w:rPr>
                <w:sz w:val="20"/>
                <w:szCs w:val="20"/>
              </w:rPr>
              <w:t>;</w:t>
            </w:r>
            <w:proofErr w:type="gramEnd"/>
            <w:r w:rsidRPr="00423525">
              <w:rPr>
                <w:sz w:val="20"/>
                <w:szCs w:val="20"/>
              </w:rPr>
              <w:t xml:space="preserve"> </w:t>
            </w:r>
          </w:p>
          <w:p w14:paraId="6CDC7BD8" w14:textId="77777777" w:rsidR="00AF4A08" w:rsidRPr="00423525" w:rsidRDefault="00AF4A08" w:rsidP="00C44CAB">
            <w:pPr>
              <w:pStyle w:val="Default"/>
              <w:jc w:val="both"/>
              <w:rPr>
                <w:sz w:val="20"/>
                <w:szCs w:val="20"/>
              </w:rPr>
            </w:pPr>
            <w:r w:rsidRPr="00423525">
              <w:rPr>
                <w:sz w:val="20"/>
                <w:szCs w:val="20"/>
              </w:rPr>
              <w:t xml:space="preserve">- </w:t>
            </w:r>
            <w:proofErr w:type="spellStart"/>
            <w:r w:rsidRPr="00423525">
              <w:rPr>
                <w:sz w:val="20"/>
                <w:szCs w:val="20"/>
              </w:rPr>
              <w:t>papildus</w:t>
            </w:r>
            <w:proofErr w:type="spellEnd"/>
            <w:r w:rsidRPr="00423525">
              <w:rPr>
                <w:sz w:val="20"/>
                <w:szCs w:val="20"/>
              </w:rPr>
              <w:t xml:space="preserve"> </w:t>
            </w:r>
            <w:proofErr w:type="spellStart"/>
            <w:r w:rsidRPr="00423525">
              <w:rPr>
                <w:sz w:val="20"/>
                <w:szCs w:val="20"/>
              </w:rPr>
              <w:t>projekta</w:t>
            </w:r>
            <w:proofErr w:type="spellEnd"/>
            <w:r w:rsidRPr="00423525">
              <w:rPr>
                <w:sz w:val="20"/>
                <w:szCs w:val="20"/>
              </w:rPr>
              <w:t xml:space="preserve"> </w:t>
            </w:r>
            <w:proofErr w:type="spellStart"/>
            <w:r w:rsidRPr="00423525">
              <w:rPr>
                <w:sz w:val="20"/>
                <w:szCs w:val="20"/>
              </w:rPr>
              <w:t>iesniedzējiem</w:t>
            </w:r>
            <w:proofErr w:type="spellEnd"/>
            <w:r w:rsidRPr="00423525">
              <w:rPr>
                <w:sz w:val="20"/>
                <w:szCs w:val="20"/>
              </w:rPr>
              <w:t xml:space="preserve"> var </w:t>
            </w:r>
            <w:proofErr w:type="spellStart"/>
            <w:r w:rsidRPr="00423525">
              <w:rPr>
                <w:sz w:val="20"/>
                <w:szCs w:val="20"/>
              </w:rPr>
              <w:t>paredzēt</w:t>
            </w:r>
            <w:proofErr w:type="spellEnd"/>
            <w:r w:rsidRPr="00423525">
              <w:rPr>
                <w:sz w:val="20"/>
                <w:szCs w:val="20"/>
              </w:rPr>
              <w:t xml:space="preserve"> </w:t>
            </w:r>
            <w:proofErr w:type="spellStart"/>
            <w:r w:rsidRPr="00423525">
              <w:rPr>
                <w:sz w:val="20"/>
                <w:szCs w:val="20"/>
              </w:rPr>
              <w:t>nosacījumu</w:t>
            </w:r>
            <w:proofErr w:type="spellEnd"/>
            <w:r w:rsidRPr="00423525">
              <w:rPr>
                <w:sz w:val="20"/>
                <w:szCs w:val="20"/>
              </w:rPr>
              <w:t xml:space="preserve"> </w:t>
            </w:r>
            <w:proofErr w:type="spellStart"/>
            <w:r w:rsidRPr="00423525">
              <w:rPr>
                <w:sz w:val="20"/>
                <w:szCs w:val="20"/>
              </w:rPr>
              <w:t>ievērot</w:t>
            </w:r>
            <w:proofErr w:type="spellEnd"/>
            <w:r w:rsidRPr="00423525">
              <w:rPr>
                <w:sz w:val="20"/>
                <w:szCs w:val="20"/>
              </w:rPr>
              <w:t xml:space="preserve"> </w:t>
            </w:r>
            <w:proofErr w:type="spellStart"/>
            <w:r w:rsidRPr="00423525">
              <w:rPr>
                <w:sz w:val="20"/>
                <w:szCs w:val="20"/>
              </w:rPr>
              <w:t>Zaļā</w:t>
            </w:r>
            <w:proofErr w:type="spellEnd"/>
            <w:r w:rsidRPr="00423525">
              <w:rPr>
                <w:sz w:val="20"/>
                <w:szCs w:val="20"/>
              </w:rPr>
              <w:t xml:space="preserve"> </w:t>
            </w:r>
            <w:proofErr w:type="spellStart"/>
            <w:r w:rsidRPr="00423525">
              <w:rPr>
                <w:sz w:val="20"/>
                <w:szCs w:val="20"/>
              </w:rPr>
              <w:t>iepirkuma</w:t>
            </w:r>
            <w:proofErr w:type="spellEnd"/>
            <w:r w:rsidRPr="00423525">
              <w:rPr>
                <w:sz w:val="20"/>
                <w:szCs w:val="20"/>
              </w:rPr>
              <w:t xml:space="preserve"> </w:t>
            </w:r>
            <w:proofErr w:type="spellStart"/>
            <w:r w:rsidRPr="00423525">
              <w:rPr>
                <w:sz w:val="20"/>
                <w:szCs w:val="20"/>
              </w:rPr>
              <w:t>principu</w:t>
            </w:r>
            <w:proofErr w:type="spellEnd"/>
            <w:r w:rsidRPr="00423525">
              <w:rPr>
                <w:sz w:val="20"/>
                <w:szCs w:val="20"/>
              </w:rPr>
              <w:t xml:space="preserve">, </w:t>
            </w:r>
            <w:proofErr w:type="spellStart"/>
            <w:r w:rsidRPr="00423525">
              <w:rPr>
                <w:sz w:val="20"/>
                <w:szCs w:val="20"/>
              </w:rPr>
              <w:t>veicot</w:t>
            </w:r>
            <w:proofErr w:type="spellEnd"/>
            <w:r w:rsidRPr="00423525">
              <w:rPr>
                <w:sz w:val="20"/>
                <w:szCs w:val="20"/>
              </w:rPr>
              <w:t xml:space="preserve"> </w:t>
            </w:r>
            <w:proofErr w:type="spellStart"/>
            <w:r w:rsidRPr="00423525">
              <w:rPr>
                <w:sz w:val="20"/>
                <w:szCs w:val="20"/>
              </w:rPr>
              <w:t>iepirkuma</w:t>
            </w:r>
            <w:proofErr w:type="spellEnd"/>
            <w:r w:rsidRPr="00423525">
              <w:rPr>
                <w:sz w:val="20"/>
                <w:szCs w:val="20"/>
              </w:rPr>
              <w:t xml:space="preserve"> </w:t>
            </w:r>
            <w:proofErr w:type="spellStart"/>
            <w:r w:rsidRPr="00423525">
              <w:rPr>
                <w:sz w:val="20"/>
                <w:szCs w:val="20"/>
              </w:rPr>
              <w:t>procedūru</w:t>
            </w:r>
            <w:proofErr w:type="spellEnd"/>
            <w:r w:rsidRPr="00423525">
              <w:rPr>
                <w:sz w:val="20"/>
                <w:szCs w:val="20"/>
              </w:rPr>
              <w:t xml:space="preserve"> </w:t>
            </w:r>
            <w:proofErr w:type="spellStart"/>
            <w:r w:rsidRPr="00423525">
              <w:rPr>
                <w:sz w:val="20"/>
                <w:szCs w:val="20"/>
              </w:rPr>
              <w:t>būvniecības</w:t>
            </w:r>
            <w:proofErr w:type="spellEnd"/>
            <w:r w:rsidRPr="00423525">
              <w:rPr>
                <w:sz w:val="20"/>
                <w:szCs w:val="20"/>
              </w:rPr>
              <w:t xml:space="preserve"> </w:t>
            </w:r>
            <w:proofErr w:type="spellStart"/>
            <w:proofErr w:type="gramStart"/>
            <w:r w:rsidRPr="00423525">
              <w:rPr>
                <w:sz w:val="20"/>
                <w:szCs w:val="20"/>
              </w:rPr>
              <w:t>darbiem</w:t>
            </w:r>
            <w:proofErr w:type="spellEnd"/>
            <w:r w:rsidRPr="00423525">
              <w:rPr>
                <w:sz w:val="20"/>
                <w:szCs w:val="20"/>
              </w:rPr>
              <w:t>;</w:t>
            </w:r>
            <w:proofErr w:type="gramEnd"/>
            <w:r w:rsidRPr="00423525">
              <w:rPr>
                <w:sz w:val="20"/>
                <w:szCs w:val="20"/>
              </w:rPr>
              <w:t xml:space="preserve"> </w:t>
            </w:r>
          </w:p>
          <w:p w14:paraId="6187FC36" w14:textId="77777777" w:rsidR="00AF4A08" w:rsidRPr="00423525" w:rsidRDefault="00AF4A08" w:rsidP="00C44CAB">
            <w:pPr>
              <w:pStyle w:val="Default"/>
              <w:jc w:val="both"/>
              <w:rPr>
                <w:sz w:val="20"/>
                <w:szCs w:val="20"/>
              </w:rPr>
            </w:pPr>
            <w:r w:rsidRPr="00423525">
              <w:rPr>
                <w:sz w:val="20"/>
                <w:szCs w:val="20"/>
              </w:rPr>
              <w:t xml:space="preserve">- </w:t>
            </w:r>
            <w:proofErr w:type="spellStart"/>
            <w:r w:rsidRPr="00423525">
              <w:rPr>
                <w:sz w:val="20"/>
                <w:szCs w:val="20"/>
              </w:rPr>
              <w:t>nosakot</w:t>
            </w:r>
            <w:proofErr w:type="spellEnd"/>
            <w:r w:rsidRPr="00423525">
              <w:rPr>
                <w:sz w:val="20"/>
                <w:szCs w:val="20"/>
              </w:rPr>
              <w:t xml:space="preserve"> </w:t>
            </w:r>
            <w:proofErr w:type="spellStart"/>
            <w:r w:rsidRPr="00423525">
              <w:rPr>
                <w:sz w:val="20"/>
                <w:szCs w:val="20"/>
              </w:rPr>
              <w:t>priekšnosacījumus</w:t>
            </w:r>
            <w:proofErr w:type="spellEnd"/>
            <w:r w:rsidRPr="00423525">
              <w:rPr>
                <w:sz w:val="20"/>
                <w:szCs w:val="20"/>
              </w:rPr>
              <w:t xml:space="preserve"> </w:t>
            </w:r>
            <w:proofErr w:type="spellStart"/>
            <w:r w:rsidRPr="00423525">
              <w:rPr>
                <w:sz w:val="20"/>
                <w:szCs w:val="20"/>
              </w:rPr>
              <w:t>piemērot</w:t>
            </w:r>
            <w:proofErr w:type="spellEnd"/>
            <w:r w:rsidRPr="00423525">
              <w:rPr>
                <w:sz w:val="20"/>
                <w:szCs w:val="20"/>
              </w:rPr>
              <w:t xml:space="preserve"> </w:t>
            </w:r>
            <w:proofErr w:type="spellStart"/>
            <w:r w:rsidRPr="00423525">
              <w:rPr>
                <w:sz w:val="20"/>
                <w:szCs w:val="20"/>
              </w:rPr>
              <w:t>zaļo</w:t>
            </w:r>
            <w:proofErr w:type="spellEnd"/>
            <w:r w:rsidRPr="00423525">
              <w:rPr>
                <w:sz w:val="20"/>
                <w:szCs w:val="20"/>
              </w:rPr>
              <w:t xml:space="preserve"> </w:t>
            </w:r>
            <w:proofErr w:type="spellStart"/>
            <w:r w:rsidRPr="00423525">
              <w:rPr>
                <w:sz w:val="20"/>
                <w:szCs w:val="20"/>
              </w:rPr>
              <w:t>publisko</w:t>
            </w:r>
            <w:proofErr w:type="spellEnd"/>
            <w:r w:rsidRPr="00423525">
              <w:rPr>
                <w:sz w:val="20"/>
                <w:szCs w:val="20"/>
              </w:rPr>
              <w:t xml:space="preserve"> </w:t>
            </w:r>
            <w:proofErr w:type="spellStart"/>
            <w:r w:rsidRPr="00423525">
              <w:rPr>
                <w:sz w:val="20"/>
                <w:szCs w:val="20"/>
              </w:rPr>
              <w:t>iepirkumu</w:t>
            </w:r>
            <w:proofErr w:type="spellEnd"/>
            <w:r w:rsidRPr="00423525">
              <w:rPr>
                <w:sz w:val="20"/>
                <w:szCs w:val="20"/>
              </w:rPr>
              <w:t xml:space="preserve"> </w:t>
            </w:r>
            <w:proofErr w:type="spellStart"/>
            <w:r w:rsidRPr="00423525">
              <w:rPr>
                <w:sz w:val="20"/>
                <w:szCs w:val="20"/>
              </w:rPr>
              <w:t>renovācijas</w:t>
            </w:r>
            <w:proofErr w:type="spellEnd"/>
            <w:r w:rsidRPr="00423525">
              <w:rPr>
                <w:sz w:val="20"/>
                <w:szCs w:val="20"/>
              </w:rPr>
              <w:t xml:space="preserve"> </w:t>
            </w:r>
            <w:proofErr w:type="spellStart"/>
            <w:r w:rsidRPr="00423525">
              <w:rPr>
                <w:sz w:val="20"/>
                <w:szCs w:val="20"/>
              </w:rPr>
              <w:t>materiālu</w:t>
            </w:r>
            <w:proofErr w:type="spellEnd"/>
            <w:r w:rsidRPr="00423525">
              <w:rPr>
                <w:sz w:val="20"/>
                <w:szCs w:val="20"/>
              </w:rPr>
              <w:t xml:space="preserve"> </w:t>
            </w:r>
            <w:proofErr w:type="spellStart"/>
            <w:r w:rsidRPr="00423525">
              <w:rPr>
                <w:sz w:val="20"/>
                <w:szCs w:val="20"/>
              </w:rPr>
              <w:t>izvēlē</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nodrošināta</w:t>
            </w:r>
            <w:proofErr w:type="spellEnd"/>
            <w:r w:rsidRPr="00423525">
              <w:rPr>
                <w:sz w:val="20"/>
                <w:szCs w:val="20"/>
              </w:rPr>
              <w:t xml:space="preserve"> </w:t>
            </w:r>
            <w:proofErr w:type="spellStart"/>
            <w:r w:rsidRPr="00423525">
              <w:rPr>
                <w:sz w:val="20"/>
                <w:szCs w:val="20"/>
              </w:rPr>
              <w:t>aprites</w:t>
            </w:r>
            <w:proofErr w:type="spellEnd"/>
            <w:r w:rsidRPr="00423525">
              <w:rPr>
                <w:sz w:val="20"/>
                <w:szCs w:val="20"/>
              </w:rPr>
              <w:t xml:space="preserve"> </w:t>
            </w:r>
            <w:proofErr w:type="spellStart"/>
            <w:r w:rsidRPr="00423525">
              <w:rPr>
                <w:sz w:val="20"/>
                <w:szCs w:val="20"/>
              </w:rPr>
              <w:t>ekonomikas</w:t>
            </w:r>
            <w:proofErr w:type="spellEnd"/>
            <w:r w:rsidRPr="00423525">
              <w:rPr>
                <w:sz w:val="20"/>
                <w:szCs w:val="20"/>
              </w:rPr>
              <w:t xml:space="preserve"> </w:t>
            </w:r>
            <w:proofErr w:type="spellStart"/>
            <w:r w:rsidRPr="00423525">
              <w:rPr>
                <w:sz w:val="20"/>
                <w:szCs w:val="20"/>
              </w:rPr>
              <w:t>principu</w:t>
            </w:r>
            <w:proofErr w:type="spellEnd"/>
            <w:r w:rsidRPr="00423525">
              <w:rPr>
                <w:sz w:val="20"/>
                <w:szCs w:val="20"/>
              </w:rPr>
              <w:t xml:space="preserve"> </w:t>
            </w:r>
            <w:proofErr w:type="spellStart"/>
            <w:r w:rsidRPr="00423525">
              <w:rPr>
                <w:sz w:val="20"/>
                <w:szCs w:val="20"/>
              </w:rPr>
              <w:t>veicināšana</w:t>
            </w:r>
            <w:proofErr w:type="spellEnd"/>
            <w:r w:rsidRPr="00423525">
              <w:rPr>
                <w:sz w:val="20"/>
                <w:szCs w:val="20"/>
              </w:rPr>
              <w:t xml:space="preserve">. </w:t>
            </w:r>
          </w:p>
          <w:p w14:paraId="4FA2A082" w14:textId="77777777" w:rsidR="00AF4A08" w:rsidRPr="00C44CAB" w:rsidRDefault="00AF4A08" w:rsidP="00C44CAB">
            <w:pPr>
              <w:widowControl w:val="0"/>
              <w:pBdr>
                <w:top w:val="nil"/>
                <w:left w:val="nil"/>
                <w:bottom w:val="nil"/>
                <w:right w:val="nil"/>
                <w:between w:val="nil"/>
              </w:pBdr>
              <w:spacing w:line="240" w:lineRule="auto"/>
              <w:jc w:val="both"/>
              <w:rPr>
                <w:sz w:val="20"/>
                <w:szCs w:val="20"/>
              </w:rPr>
            </w:pPr>
          </w:p>
        </w:tc>
      </w:tr>
      <w:tr w:rsidR="004B20CF" w14:paraId="45E20C6A" w14:textId="77777777" w:rsidTr="00613339">
        <w:trPr>
          <w:trHeight w:val="542"/>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77B7306" w14:textId="77777777" w:rsidR="004B20CF" w:rsidRDefault="004B20CF" w:rsidP="00613339">
            <w:pPr>
              <w:spacing w:line="240" w:lineRule="auto"/>
              <w:jc w:val="both"/>
              <w:rPr>
                <w:b/>
                <w:sz w:val="20"/>
                <w:szCs w:val="20"/>
              </w:rPr>
            </w:pPr>
            <w:r>
              <w:rPr>
                <w:b/>
                <w:sz w:val="20"/>
                <w:szCs w:val="20"/>
              </w:rPr>
              <w:lastRenderedPageBreak/>
              <w:t xml:space="preserve">Piesārņojuma novēršana un kontrole. </w:t>
            </w:r>
          </w:p>
          <w:p w14:paraId="15F87D48" w14:textId="77777777" w:rsidR="004B20CF" w:rsidRDefault="004B20CF" w:rsidP="00613339">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78EAED4C" w14:textId="77777777" w:rsidR="004B20CF" w:rsidRPr="005937D4" w:rsidRDefault="004B20CF" w:rsidP="00613339">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D02A424" w14:textId="77777777" w:rsidR="004B20CF" w:rsidRPr="00C44CAB" w:rsidRDefault="004B20CF" w:rsidP="00423525">
            <w:pPr>
              <w:widowControl w:val="0"/>
              <w:pBdr>
                <w:top w:val="nil"/>
                <w:left w:val="nil"/>
                <w:bottom w:val="nil"/>
                <w:right w:val="nil"/>
                <w:between w:val="nil"/>
              </w:pBdr>
              <w:spacing w:line="240" w:lineRule="auto"/>
              <w:jc w:val="both"/>
              <w:rPr>
                <w:sz w:val="20"/>
                <w:szCs w:val="20"/>
              </w:rPr>
            </w:pPr>
            <w:r w:rsidRPr="00C44CAB">
              <w:rPr>
                <w:sz w:val="20"/>
                <w:szCs w:val="20"/>
              </w:rPr>
              <w:t>Skatīt novērtējuma 1.daļu.</w:t>
            </w:r>
          </w:p>
          <w:p w14:paraId="58556255" w14:textId="77777777" w:rsidR="00AF4A08" w:rsidRPr="00423525" w:rsidRDefault="00AF4A08" w:rsidP="00423525">
            <w:pPr>
              <w:pStyle w:val="Default"/>
              <w:jc w:val="both"/>
              <w:rPr>
                <w:sz w:val="20"/>
                <w:szCs w:val="20"/>
              </w:rPr>
            </w:pPr>
            <w:r w:rsidRPr="00423525">
              <w:rPr>
                <w:sz w:val="20"/>
                <w:szCs w:val="20"/>
              </w:rPr>
              <w:t xml:space="preserve">Nav </w:t>
            </w:r>
            <w:proofErr w:type="spellStart"/>
            <w:r w:rsidRPr="00423525">
              <w:rPr>
                <w:sz w:val="20"/>
                <w:szCs w:val="20"/>
              </w:rPr>
              <w:t>paredzams</w:t>
            </w:r>
            <w:proofErr w:type="spellEnd"/>
            <w:r w:rsidRPr="00423525">
              <w:rPr>
                <w:sz w:val="20"/>
                <w:szCs w:val="20"/>
              </w:rPr>
              <w:t xml:space="preserve">, ka </w:t>
            </w:r>
            <w:proofErr w:type="spellStart"/>
            <w:r w:rsidRPr="00423525">
              <w:rPr>
                <w:sz w:val="20"/>
                <w:szCs w:val="20"/>
              </w:rPr>
              <w:t>pasākums</w:t>
            </w:r>
            <w:proofErr w:type="spellEnd"/>
            <w:r w:rsidRPr="00423525">
              <w:rPr>
                <w:sz w:val="20"/>
                <w:szCs w:val="20"/>
              </w:rPr>
              <w:t xml:space="preserve"> </w:t>
            </w:r>
            <w:proofErr w:type="spellStart"/>
            <w:r w:rsidRPr="00423525">
              <w:rPr>
                <w:sz w:val="20"/>
                <w:szCs w:val="20"/>
              </w:rPr>
              <w:t>ievērojami</w:t>
            </w:r>
            <w:proofErr w:type="spellEnd"/>
            <w:r w:rsidRPr="00423525">
              <w:rPr>
                <w:sz w:val="20"/>
                <w:szCs w:val="20"/>
              </w:rPr>
              <w:t xml:space="preserve"> </w:t>
            </w:r>
            <w:proofErr w:type="spellStart"/>
            <w:r w:rsidRPr="00423525">
              <w:rPr>
                <w:sz w:val="20"/>
                <w:szCs w:val="20"/>
              </w:rPr>
              <w:t>palielinās</w:t>
            </w:r>
            <w:proofErr w:type="spellEnd"/>
            <w:r w:rsidRPr="00423525">
              <w:rPr>
                <w:sz w:val="20"/>
                <w:szCs w:val="20"/>
              </w:rPr>
              <w:t xml:space="preserve"> </w:t>
            </w:r>
            <w:proofErr w:type="spellStart"/>
            <w:r w:rsidRPr="00423525">
              <w:rPr>
                <w:sz w:val="20"/>
                <w:szCs w:val="20"/>
              </w:rPr>
              <w:t>piesārņojošās</w:t>
            </w:r>
            <w:proofErr w:type="spellEnd"/>
            <w:r w:rsidRPr="00423525">
              <w:rPr>
                <w:sz w:val="20"/>
                <w:szCs w:val="20"/>
              </w:rPr>
              <w:t xml:space="preserve"> </w:t>
            </w:r>
            <w:proofErr w:type="spellStart"/>
            <w:r w:rsidRPr="00423525">
              <w:rPr>
                <w:sz w:val="20"/>
                <w:szCs w:val="20"/>
              </w:rPr>
              <w:t>emisijas</w:t>
            </w:r>
            <w:proofErr w:type="spellEnd"/>
            <w:r w:rsidRPr="00423525">
              <w:rPr>
                <w:sz w:val="20"/>
                <w:szCs w:val="20"/>
              </w:rPr>
              <w:t xml:space="preserve"> </w:t>
            </w:r>
            <w:proofErr w:type="spellStart"/>
            <w:r w:rsidRPr="00423525">
              <w:rPr>
                <w:sz w:val="20"/>
                <w:szCs w:val="20"/>
              </w:rPr>
              <w:t>gaisā</w:t>
            </w:r>
            <w:proofErr w:type="spellEnd"/>
            <w:r w:rsidRPr="00423525">
              <w:rPr>
                <w:sz w:val="20"/>
                <w:szCs w:val="20"/>
              </w:rPr>
              <w:t xml:space="preserve">, </w:t>
            </w:r>
            <w:proofErr w:type="spellStart"/>
            <w:r w:rsidRPr="00423525">
              <w:rPr>
                <w:sz w:val="20"/>
                <w:szCs w:val="20"/>
              </w:rPr>
              <w:t>ūdenī</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zemē</w:t>
            </w:r>
            <w:proofErr w:type="spellEnd"/>
            <w:r w:rsidRPr="00423525">
              <w:rPr>
                <w:sz w:val="20"/>
                <w:szCs w:val="20"/>
              </w:rPr>
              <w:t xml:space="preserve">: </w:t>
            </w:r>
          </w:p>
          <w:p w14:paraId="5EAA47F2" w14:textId="77777777" w:rsidR="00AF4A08" w:rsidRPr="00423525" w:rsidRDefault="00AF4A08" w:rsidP="00423525">
            <w:pPr>
              <w:pStyle w:val="Default"/>
              <w:jc w:val="both"/>
              <w:rPr>
                <w:sz w:val="20"/>
                <w:szCs w:val="20"/>
              </w:rPr>
            </w:pPr>
            <w:r w:rsidRPr="00423525">
              <w:rPr>
                <w:sz w:val="20"/>
                <w:szCs w:val="20"/>
              </w:rPr>
              <w:t xml:space="preserve">- </w:t>
            </w:r>
            <w:proofErr w:type="spellStart"/>
            <w:r w:rsidRPr="00423525">
              <w:rPr>
                <w:sz w:val="20"/>
                <w:szCs w:val="20"/>
              </w:rPr>
              <w:t>būvniecības</w:t>
            </w:r>
            <w:proofErr w:type="spellEnd"/>
            <w:r w:rsidRPr="00423525">
              <w:rPr>
                <w:sz w:val="20"/>
                <w:szCs w:val="20"/>
              </w:rPr>
              <w:t xml:space="preserve"> </w:t>
            </w:r>
            <w:proofErr w:type="spellStart"/>
            <w:r w:rsidRPr="00423525">
              <w:rPr>
                <w:sz w:val="20"/>
                <w:szCs w:val="20"/>
              </w:rPr>
              <w:t>procesā</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mazināta</w:t>
            </w:r>
            <w:proofErr w:type="spellEnd"/>
            <w:r w:rsidRPr="00423525">
              <w:rPr>
                <w:sz w:val="20"/>
                <w:szCs w:val="20"/>
              </w:rPr>
              <w:t xml:space="preserve">, </w:t>
            </w:r>
            <w:proofErr w:type="spellStart"/>
            <w:r w:rsidRPr="00423525">
              <w:rPr>
                <w:sz w:val="20"/>
                <w:szCs w:val="20"/>
              </w:rPr>
              <w:t>atbalstot</w:t>
            </w:r>
            <w:proofErr w:type="spellEnd"/>
            <w:r w:rsidRPr="00423525">
              <w:rPr>
                <w:sz w:val="20"/>
                <w:szCs w:val="20"/>
              </w:rPr>
              <w:t xml:space="preserve"> </w:t>
            </w:r>
            <w:proofErr w:type="spellStart"/>
            <w:r w:rsidRPr="00423525">
              <w:rPr>
                <w:sz w:val="20"/>
                <w:szCs w:val="20"/>
              </w:rPr>
              <w:t>zaļā</w:t>
            </w:r>
            <w:proofErr w:type="spellEnd"/>
            <w:r w:rsidRPr="00423525">
              <w:rPr>
                <w:sz w:val="20"/>
                <w:szCs w:val="20"/>
              </w:rPr>
              <w:t xml:space="preserve"> </w:t>
            </w:r>
            <w:proofErr w:type="spellStart"/>
            <w:r w:rsidRPr="00423525">
              <w:rPr>
                <w:sz w:val="20"/>
                <w:szCs w:val="20"/>
              </w:rPr>
              <w:t>publiskā</w:t>
            </w:r>
            <w:proofErr w:type="spellEnd"/>
            <w:r w:rsidRPr="00423525">
              <w:rPr>
                <w:sz w:val="20"/>
                <w:szCs w:val="20"/>
              </w:rPr>
              <w:t xml:space="preserve"> </w:t>
            </w:r>
            <w:proofErr w:type="spellStart"/>
            <w:r w:rsidRPr="00423525">
              <w:rPr>
                <w:sz w:val="20"/>
                <w:szCs w:val="20"/>
              </w:rPr>
              <w:t>iepirkuma</w:t>
            </w:r>
            <w:proofErr w:type="spellEnd"/>
            <w:r w:rsidRPr="00423525">
              <w:rPr>
                <w:sz w:val="20"/>
                <w:szCs w:val="20"/>
              </w:rPr>
              <w:t xml:space="preserve"> </w:t>
            </w:r>
            <w:proofErr w:type="spellStart"/>
            <w:proofErr w:type="gramStart"/>
            <w:r w:rsidRPr="00423525">
              <w:rPr>
                <w:sz w:val="20"/>
                <w:szCs w:val="20"/>
              </w:rPr>
              <w:t>piemērošanu</w:t>
            </w:r>
            <w:proofErr w:type="spellEnd"/>
            <w:r w:rsidRPr="00423525">
              <w:rPr>
                <w:sz w:val="20"/>
                <w:szCs w:val="20"/>
              </w:rPr>
              <w:t>;</w:t>
            </w:r>
            <w:proofErr w:type="gramEnd"/>
            <w:r w:rsidRPr="00423525">
              <w:rPr>
                <w:sz w:val="20"/>
                <w:szCs w:val="20"/>
              </w:rPr>
              <w:t xml:space="preserve"> </w:t>
            </w:r>
          </w:p>
          <w:p w14:paraId="4596EC6D" w14:textId="77777777" w:rsidR="00AF4A08" w:rsidRPr="00423525" w:rsidRDefault="00AF4A08" w:rsidP="00423525">
            <w:pPr>
              <w:pStyle w:val="Default"/>
              <w:jc w:val="both"/>
              <w:rPr>
                <w:sz w:val="20"/>
                <w:szCs w:val="20"/>
              </w:rPr>
            </w:pPr>
            <w:r w:rsidRPr="00423525">
              <w:rPr>
                <w:sz w:val="20"/>
                <w:szCs w:val="20"/>
              </w:rPr>
              <w:t xml:space="preserve">- </w:t>
            </w:r>
            <w:proofErr w:type="spellStart"/>
            <w:r w:rsidRPr="00423525">
              <w:rPr>
                <w:sz w:val="20"/>
                <w:szCs w:val="20"/>
              </w:rPr>
              <w:t>būvniecības</w:t>
            </w:r>
            <w:proofErr w:type="spellEnd"/>
            <w:r w:rsidRPr="00423525">
              <w:rPr>
                <w:sz w:val="20"/>
                <w:szCs w:val="20"/>
              </w:rPr>
              <w:t xml:space="preserve"> </w:t>
            </w:r>
            <w:proofErr w:type="spellStart"/>
            <w:r w:rsidRPr="00423525">
              <w:rPr>
                <w:sz w:val="20"/>
                <w:szCs w:val="20"/>
              </w:rPr>
              <w:t>procesa</w:t>
            </w:r>
            <w:proofErr w:type="spellEnd"/>
            <w:r w:rsidRPr="00423525">
              <w:rPr>
                <w:sz w:val="20"/>
                <w:szCs w:val="20"/>
              </w:rPr>
              <w:t xml:space="preserve"> </w:t>
            </w:r>
            <w:proofErr w:type="spellStart"/>
            <w:r w:rsidRPr="00423525">
              <w:rPr>
                <w:sz w:val="20"/>
                <w:szCs w:val="20"/>
              </w:rPr>
              <w:t>laikā</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veikti</w:t>
            </w:r>
            <w:proofErr w:type="spellEnd"/>
            <w:r w:rsidRPr="00423525">
              <w:rPr>
                <w:sz w:val="20"/>
                <w:szCs w:val="20"/>
              </w:rPr>
              <w:t xml:space="preserve"> </w:t>
            </w:r>
            <w:proofErr w:type="spellStart"/>
            <w:r w:rsidRPr="00423525">
              <w:rPr>
                <w:sz w:val="20"/>
                <w:szCs w:val="20"/>
              </w:rPr>
              <w:t>pasākumi</w:t>
            </w:r>
            <w:proofErr w:type="spellEnd"/>
            <w:r w:rsidRPr="00423525">
              <w:rPr>
                <w:sz w:val="20"/>
                <w:szCs w:val="20"/>
              </w:rPr>
              <w:t xml:space="preserve"> </w:t>
            </w:r>
            <w:proofErr w:type="spellStart"/>
            <w:r w:rsidRPr="00423525">
              <w:rPr>
                <w:sz w:val="20"/>
                <w:szCs w:val="20"/>
              </w:rPr>
              <w:t>trokšņa</w:t>
            </w:r>
            <w:proofErr w:type="spellEnd"/>
            <w:r w:rsidRPr="00423525">
              <w:rPr>
                <w:sz w:val="20"/>
                <w:szCs w:val="20"/>
              </w:rPr>
              <w:t xml:space="preserve">, </w:t>
            </w:r>
            <w:proofErr w:type="spellStart"/>
            <w:r w:rsidRPr="00423525">
              <w:rPr>
                <w:sz w:val="20"/>
                <w:szCs w:val="20"/>
              </w:rPr>
              <w:t>putekļu</w:t>
            </w:r>
            <w:proofErr w:type="spellEnd"/>
            <w:r w:rsidRPr="00423525">
              <w:rPr>
                <w:sz w:val="20"/>
                <w:szCs w:val="20"/>
              </w:rPr>
              <w:t xml:space="preserve"> un </w:t>
            </w:r>
            <w:proofErr w:type="spellStart"/>
            <w:r w:rsidRPr="00423525">
              <w:rPr>
                <w:sz w:val="20"/>
                <w:szCs w:val="20"/>
              </w:rPr>
              <w:t>piesārņotāju</w:t>
            </w:r>
            <w:proofErr w:type="spellEnd"/>
            <w:r w:rsidRPr="00423525">
              <w:rPr>
                <w:sz w:val="20"/>
                <w:szCs w:val="20"/>
              </w:rPr>
              <w:t xml:space="preserve"> </w:t>
            </w:r>
            <w:proofErr w:type="spellStart"/>
            <w:r w:rsidRPr="00423525">
              <w:rPr>
                <w:sz w:val="20"/>
                <w:szCs w:val="20"/>
              </w:rPr>
              <w:t>emisiju</w:t>
            </w:r>
            <w:proofErr w:type="spellEnd"/>
            <w:r w:rsidRPr="00423525">
              <w:rPr>
                <w:sz w:val="20"/>
                <w:szCs w:val="20"/>
              </w:rPr>
              <w:t xml:space="preserve"> </w:t>
            </w:r>
            <w:proofErr w:type="spellStart"/>
            <w:proofErr w:type="gramStart"/>
            <w:r w:rsidRPr="00423525">
              <w:rPr>
                <w:sz w:val="20"/>
                <w:szCs w:val="20"/>
              </w:rPr>
              <w:t>samazināšanai</w:t>
            </w:r>
            <w:proofErr w:type="spellEnd"/>
            <w:r w:rsidRPr="00423525">
              <w:rPr>
                <w:sz w:val="20"/>
                <w:szCs w:val="20"/>
              </w:rPr>
              <w:t>;</w:t>
            </w:r>
            <w:proofErr w:type="gramEnd"/>
            <w:r w:rsidRPr="00423525">
              <w:rPr>
                <w:sz w:val="20"/>
                <w:szCs w:val="20"/>
              </w:rPr>
              <w:t xml:space="preserve"> </w:t>
            </w:r>
          </w:p>
          <w:p w14:paraId="49F8DF73" w14:textId="77777777" w:rsidR="00AF4A08" w:rsidRPr="00423525" w:rsidRDefault="00AF4A08" w:rsidP="00423525">
            <w:pPr>
              <w:pStyle w:val="Default"/>
              <w:jc w:val="both"/>
              <w:rPr>
                <w:sz w:val="20"/>
                <w:szCs w:val="20"/>
              </w:rPr>
            </w:pPr>
            <w:r w:rsidRPr="00423525">
              <w:rPr>
                <w:sz w:val="20"/>
                <w:szCs w:val="20"/>
              </w:rPr>
              <w:t xml:space="preserve">- </w:t>
            </w:r>
            <w:proofErr w:type="spellStart"/>
            <w:r w:rsidRPr="00423525">
              <w:rPr>
                <w:sz w:val="20"/>
                <w:szCs w:val="20"/>
              </w:rPr>
              <w:t>Latvijā</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pastiprinātas</w:t>
            </w:r>
            <w:proofErr w:type="spellEnd"/>
            <w:r w:rsidRPr="00423525">
              <w:rPr>
                <w:sz w:val="20"/>
                <w:szCs w:val="20"/>
              </w:rPr>
              <w:t xml:space="preserve"> </w:t>
            </w:r>
            <w:proofErr w:type="spellStart"/>
            <w:r w:rsidRPr="00423525">
              <w:rPr>
                <w:sz w:val="20"/>
                <w:szCs w:val="20"/>
              </w:rPr>
              <w:t>prasības</w:t>
            </w:r>
            <w:proofErr w:type="spellEnd"/>
            <w:r w:rsidRPr="00423525">
              <w:rPr>
                <w:sz w:val="20"/>
                <w:szCs w:val="20"/>
              </w:rPr>
              <w:t xml:space="preserve">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energoefektivitātes</w:t>
            </w:r>
            <w:proofErr w:type="spellEnd"/>
            <w:r w:rsidRPr="00423525">
              <w:rPr>
                <w:sz w:val="20"/>
                <w:szCs w:val="20"/>
              </w:rPr>
              <w:t xml:space="preserve"> </w:t>
            </w:r>
            <w:proofErr w:type="spellStart"/>
            <w:r w:rsidRPr="00423525">
              <w:rPr>
                <w:sz w:val="20"/>
                <w:szCs w:val="20"/>
              </w:rPr>
              <w:t>minimālajam</w:t>
            </w:r>
            <w:proofErr w:type="spellEnd"/>
            <w:r w:rsidRPr="00423525">
              <w:rPr>
                <w:sz w:val="20"/>
                <w:szCs w:val="20"/>
              </w:rPr>
              <w:t xml:space="preserve"> </w:t>
            </w:r>
            <w:proofErr w:type="spellStart"/>
            <w:r w:rsidRPr="00423525">
              <w:rPr>
                <w:sz w:val="20"/>
                <w:szCs w:val="20"/>
              </w:rPr>
              <w:t>pieļaujamajam</w:t>
            </w:r>
            <w:proofErr w:type="spellEnd"/>
            <w:r w:rsidRPr="00423525">
              <w:rPr>
                <w:sz w:val="20"/>
                <w:szCs w:val="20"/>
              </w:rPr>
              <w:t xml:space="preserve"> </w:t>
            </w:r>
            <w:proofErr w:type="spellStart"/>
            <w:r w:rsidRPr="00423525">
              <w:rPr>
                <w:sz w:val="20"/>
                <w:szCs w:val="20"/>
              </w:rPr>
              <w:t>līmenim</w:t>
            </w:r>
            <w:proofErr w:type="spellEnd"/>
            <w:r w:rsidRPr="00423525">
              <w:rPr>
                <w:sz w:val="20"/>
                <w:szCs w:val="20"/>
              </w:rPr>
              <w:t xml:space="preserve">, </w:t>
            </w:r>
            <w:proofErr w:type="spellStart"/>
            <w:r w:rsidRPr="00423525">
              <w:rPr>
                <w:sz w:val="20"/>
                <w:szCs w:val="20"/>
              </w:rPr>
              <w:t>energoefektivitātes</w:t>
            </w:r>
            <w:proofErr w:type="spellEnd"/>
            <w:r w:rsidRPr="00423525">
              <w:rPr>
                <w:sz w:val="20"/>
                <w:szCs w:val="20"/>
              </w:rPr>
              <w:t xml:space="preserve"> </w:t>
            </w:r>
            <w:proofErr w:type="spellStart"/>
            <w:r w:rsidRPr="00423525">
              <w:rPr>
                <w:sz w:val="20"/>
                <w:szCs w:val="20"/>
              </w:rPr>
              <w:t>novērtējumam</w:t>
            </w:r>
            <w:proofErr w:type="spellEnd"/>
            <w:r w:rsidRPr="00423525">
              <w:rPr>
                <w:sz w:val="20"/>
                <w:szCs w:val="20"/>
              </w:rPr>
              <w:t xml:space="preserve"> </w:t>
            </w:r>
            <w:proofErr w:type="spellStart"/>
            <w:r w:rsidRPr="00423525">
              <w:rPr>
                <w:sz w:val="20"/>
                <w:szCs w:val="20"/>
              </w:rPr>
              <w:t>apkurei</w:t>
            </w:r>
            <w:proofErr w:type="spellEnd"/>
            <w:r w:rsidRPr="00423525">
              <w:rPr>
                <w:sz w:val="20"/>
                <w:szCs w:val="20"/>
              </w:rPr>
              <w:t xml:space="preserve"> </w:t>
            </w:r>
            <w:proofErr w:type="spellStart"/>
            <w:r w:rsidRPr="00423525">
              <w:rPr>
                <w:sz w:val="20"/>
                <w:szCs w:val="20"/>
              </w:rPr>
              <w:t>atjaunošanām</w:t>
            </w:r>
            <w:proofErr w:type="spellEnd"/>
            <w:r w:rsidRPr="00423525">
              <w:rPr>
                <w:sz w:val="20"/>
                <w:szCs w:val="20"/>
              </w:rPr>
              <w:t xml:space="preserve"> un </w:t>
            </w:r>
            <w:proofErr w:type="spellStart"/>
            <w:r w:rsidRPr="00423525">
              <w:rPr>
                <w:sz w:val="20"/>
                <w:szCs w:val="20"/>
              </w:rPr>
              <w:t>pārbūvēm</w:t>
            </w:r>
            <w:proofErr w:type="spellEnd"/>
            <w:r w:rsidRPr="00423525">
              <w:rPr>
                <w:sz w:val="20"/>
                <w:szCs w:val="20"/>
              </w:rPr>
              <w:t xml:space="preserve"> no 2021. gada, jo: </w:t>
            </w:r>
          </w:p>
          <w:p w14:paraId="6BA10E0D" w14:textId="77777777" w:rsidR="00AF4A08" w:rsidRPr="00423525" w:rsidRDefault="00AF4A08" w:rsidP="00423525">
            <w:pPr>
              <w:pStyle w:val="Default"/>
              <w:jc w:val="both"/>
              <w:rPr>
                <w:sz w:val="20"/>
                <w:szCs w:val="20"/>
              </w:rPr>
            </w:pPr>
            <w:r w:rsidRPr="00423525">
              <w:rPr>
                <w:sz w:val="20"/>
                <w:szCs w:val="20"/>
              </w:rPr>
              <w:t xml:space="preserve">1) </w:t>
            </w:r>
            <w:proofErr w:type="spellStart"/>
            <w:r w:rsidRPr="00423525">
              <w:rPr>
                <w:sz w:val="20"/>
                <w:szCs w:val="20"/>
              </w:rPr>
              <w:t>Direktīva</w:t>
            </w:r>
            <w:proofErr w:type="spellEnd"/>
            <w:r w:rsidRPr="00423525">
              <w:rPr>
                <w:sz w:val="20"/>
                <w:szCs w:val="20"/>
              </w:rPr>
              <w:t xml:space="preserve"> 2010/31/ES par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energoefektivitāti</w:t>
            </w:r>
            <w:proofErr w:type="spellEnd"/>
            <w:r w:rsidRPr="00423525">
              <w:rPr>
                <w:sz w:val="20"/>
                <w:szCs w:val="20"/>
              </w:rPr>
              <w:t xml:space="preserve"> </w:t>
            </w:r>
            <w:proofErr w:type="spellStart"/>
            <w:r w:rsidRPr="00423525">
              <w:rPr>
                <w:sz w:val="20"/>
                <w:szCs w:val="20"/>
              </w:rPr>
              <w:t>paredzējusi</w:t>
            </w:r>
            <w:proofErr w:type="spellEnd"/>
            <w:r w:rsidRPr="00423525">
              <w:rPr>
                <w:sz w:val="20"/>
                <w:szCs w:val="20"/>
              </w:rPr>
              <w:t xml:space="preserve">, ka </w:t>
            </w:r>
            <w:proofErr w:type="spellStart"/>
            <w:r w:rsidRPr="00423525">
              <w:rPr>
                <w:sz w:val="20"/>
                <w:szCs w:val="20"/>
              </w:rPr>
              <w:t>valsts</w:t>
            </w:r>
            <w:proofErr w:type="spellEnd"/>
            <w:r w:rsidRPr="00423525">
              <w:rPr>
                <w:sz w:val="20"/>
                <w:szCs w:val="20"/>
              </w:rPr>
              <w:t xml:space="preserve"> </w:t>
            </w:r>
            <w:proofErr w:type="spellStart"/>
            <w:r w:rsidRPr="00423525">
              <w:rPr>
                <w:sz w:val="20"/>
                <w:szCs w:val="20"/>
              </w:rPr>
              <w:t>veicina</w:t>
            </w:r>
            <w:proofErr w:type="spellEnd"/>
            <w:r w:rsidRPr="00423525">
              <w:rPr>
                <w:sz w:val="20"/>
                <w:szCs w:val="20"/>
              </w:rPr>
              <w:t xml:space="preserve">, </w:t>
            </w:r>
            <w:proofErr w:type="spellStart"/>
            <w:r w:rsidRPr="00423525">
              <w:rPr>
                <w:sz w:val="20"/>
                <w:szCs w:val="20"/>
              </w:rPr>
              <w:t>lai</w:t>
            </w:r>
            <w:proofErr w:type="spellEnd"/>
            <w:r w:rsidRPr="00423525">
              <w:rPr>
                <w:sz w:val="20"/>
                <w:szCs w:val="20"/>
              </w:rPr>
              <w:t xml:space="preserve"> </w:t>
            </w:r>
            <w:proofErr w:type="spellStart"/>
            <w:r w:rsidRPr="00423525">
              <w:rPr>
                <w:sz w:val="20"/>
                <w:szCs w:val="20"/>
              </w:rPr>
              <w:t>ēkas</w:t>
            </w:r>
            <w:proofErr w:type="spellEnd"/>
            <w:r w:rsidRPr="00423525">
              <w:rPr>
                <w:sz w:val="20"/>
                <w:szCs w:val="20"/>
              </w:rPr>
              <w:t xml:space="preserve"> </w:t>
            </w:r>
            <w:proofErr w:type="spellStart"/>
            <w:r w:rsidRPr="00423525">
              <w:rPr>
                <w:sz w:val="20"/>
                <w:szCs w:val="20"/>
              </w:rPr>
              <w:t>atjaunojot</w:t>
            </w:r>
            <w:proofErr w:type="spellEnd"/>
            <w:r w:rsidRPr="00423525">
              <w:rPr>
                <w:sz w:val="20"/>
                <w:szCs w:val="20"/>
              </w:rPr>
              <w:t xml:space="preserve"> </w:t>
            </w:r>
            <w:proofErr w:type="spellStart"/>
            <w:r w:rsidRPr="00423525">
              <w:rPr>
                <w:sz w:val="20"/>
                <w:szCs w:val="20"/>
              </w:rPr>
              <w:t>padarītu</w:t>
            </w:r>
            <w:proofErr w:type="spellEnd"/>
            <w:r w:rsidRPr="00423525">
              <w:rPr>
                <w:sz w:val="20"/>
                <w:szCs w:val="20"/>
              </w:rPr>
              <w:t xml:space="preserve"> par </w:t>
            </w:r>
            <w:proofErr w:type="spellStart"/>
            <w:r w:rsidRPr="00423525">
              <w:rPr>
                <w:sz w:val="20"/>
                <w:szCs w:val="20"/>
              </w:rPr>
              <w:t>gandrīz</w:t>
            </w:r>
            <w:proofErr w:type="spellEnd"/>
            <w:r w:rsidRPr="00423525">
              <w:rPr>
                <w:sz w:val="20"/>
                <w:szCs w:val="20"/>
              </w:rPr>
              <w:t xml:space="preserve"> </w:t>
            </w:r>
            <w:proofErr w:type="spellStart"/>
            <w:r w:rsidRPr="00423525">
              <w:rPr>
                <w:sz w:val="20"/>
                <w:szCs w:val="20"/>
              </w:rPr>
              <w:t>nulles</w:t>
            </w:r>
            <w:proofErr w:type="spellEnd"/>
            <w:r w:rsidRPr="00423525">
              <w:rPr>
                <w:sz w:val="20"/>
                <w:szCs w:val="20"/>
              </w:rPr>
              <w:t xml:space="preserve"> </w:t>
            </w:r>
            <w:proofErr w:type="spellStart"/>
            <w:r w:rsidRPr="00423525">
              <w:rPr>
                <w:sz w:val="20"/>
                <w:szCs w:val="20"/>
              </w:rPr>
              <w:t>enerģijas</w:t>
            </w:r>
            <w:proofErr w:type="spellEnd"/>
            <w:r w:rsidRPr="00423525">
              <w:rPr>
                <w:sz w:val="20"/>
                <w:szCs w:val="20"/>
              </w:rPr>
              <w:t xml:space="preserve"> </w:t>
            </w:r>
            <w:proofErr w:type="spellStart"/>
            <w:proofErr w:type="gramStart"/>
            <w:r w:rsidRPr="00423525">
              <w:rPr>
                <w:sz w:val="20"/>
                <w:szCs w:val="20"/>
              </w:rPr>
              <w:t>ēkām</w:t>
            </w:r>
            <w:proofErr w:type="spellEnd"/>
            <w:r w:rsidRPr="00423525">
              <w:rPr>
                <w:sz w:val="20"/>
                <w:szCs w:val="20"/>
              </w:rPr>
              <w:t>;</w:t>
            </w:r>
            <w:proofErr w:type="gramEnd"/>
            <w:r w:rsidRPr="00423525">
              <w:rPr>
                <w:sz w:val="20"/>
                <w:szCs w:val="20"/>
              </w:rPr>
              <w:t xml:space="preserve"> </w:t>
            </w:r>
          </w:p>
          <w:p w14:paraId="1CA4E94F" w14:textId="77777777" w:rsidR="00AF4A08" w:rsidRPr="00423525" w:rsidRDefault="00AF4A08" w:rsidP="00423525">
            <w:pPr>
              <w:pStyle w:val="Default"/>
              <w:jc w:val="both"/>
              <w:rPr>
                <w:sz w:val="20"/>
                <w:szCs w:val="20"/>
              </w:rPr>
            </w:pPr>
            <w:r w:rsidRPr="00423525">
              <w:rPr>
                <w:sz w:val="20"/>
                <w:szCs w:val="20"/>
              </w:rPr>
              <w:t xml:space="preserve">2) </w:t>
            </w:r>
            <w:proofErr w:type="spellStart"/>
            <w:r w:rsidRPr="00423525">
              <w:rPr>
                <w:sz w:val="20"/>
                <w:szCs w:val="20"/>
              </w:rPr>
              <w:t>Līdz</w:t>
            </w:r>
            <w:proofErr w:type="spellEnd"/>
            <w:r w:rsidRPr="00423525">
              <w:rPr>
                <w:sz w:val="20"/>
                <w:szCs w:val="20"/>
              </w:rPr>
              <w:t xml:space="preserve"> 2050.gadam </w:t>
            </w:r>
            <w:proofErr w:type="spellStart"/>
            <w:r w:rsidRPr="00423525">
              <w:rPr>
                <w:sz w:val="20"/>
                <w:szCs w:val="20"/>
              </w:rPr>
              <w:t>jāsasniedz</w:t>
            </w:r>
            <w:proofErr w:type="spellEnd"/>
            <w:r w:rsidRPr="00423525">
              <w:rPr>
                <w:sz w:val="20"/>
                <w:szCs w:val="20"/>
              </w:rPr>
              <w:t xml:space="preserve"> </w:t>
            </w:r>
            <w:proofErr w:type="spellStart"/>
            <w:r w:rsidRPr="00423525">
              <w:rPr>
                <w:sz w:val="20"/>
                <w:szCs w:val="20"/>
              </w:rPr>
              <w:t>ēku</w:t>
            </w:r>
            <w:proofErr w:type="spellEnd"/>
            <w:r w:rsidRPr="00423525">
              <w:rPr>
                <w:sz w:val="20"/>
                <w:szCs w:val="20"/>
              </w:rPr>
              <w:t xml:space="preserve"> </w:t>
            </w:r>
            <w:proofErr w:type="spellStart"/>
            <w:r w:rsidRPr="00423525">
              <w:rPr>
                <w:sz w:val="20"/>
                <w:szCs w:val="20"/>
              </w:rPr>
              <w:t>dekarbonizācijas</w:t>
            </w:r>
            <w:proofErr w:type="spellEnd"/>
            <w:r w:rsidRPr="00423525">
              <w:rPr>
                <w:sz w:val="20"/>
                <w:szCs w:val="20"/>
              </w:rPr>
              <w:t xml:space="preserve"> </w:t>
            </w:r>
            <w:proofErr w:type="spellStart"/>
            <w:r w:rsidRPr="00423525">
              <w:rPr>
                <w:sz w:val="20"/>
                <w:szCs w:val="20"/>
              </w:rPr>
              <w:t>mērķi</w:t>
            </w:r>
            <w:proofErr w:type="spellEnd"/>
            <w:r w:rsidRPr="00423525">
              <w:rPr>
                <w:sz w:val="20"/>
                <w:szCs w:val="20"/>
              </w:rPr>
              <w:t xml:space="preserve">: </w:t>
            </w:r>
          </w:p>
          <w:p w14:paraId="2A8138F5" w14:textId="5DB3A8A3" w:rsidR="00AF4A08" w:rsidRPr="00423525" w:rsidRDefault="00AF4A08" w:rsidP="00423525">
            <w:pPr>
              <w:pStyle w:val="Default"/>
              <w:jc w:val="both"/>
              <w:rPr>
                <w:sz w:val="20"/>
                <w:szCs w:val="20"/>
              </w:rPr>
            </w:pPr>
            <w:r w:rsidRPr="00423525">
              <w:rPr>
                <w:sz w:val="20"/>
                <w:szCs w:val="20"/>
              </w:rPr>
              <w:t xml:space="preserve">- </w:t>
            </w:r>
            <w:proofErr w:type="spellStart"/>
            <w:r w:rsidRPr="00423525">
              <w:rPr>
                <w:sz w:val="20"/>
                <w:szCs w:val="20"/>
              </w:rPr>
              <w:t>renovējot</w:t>
            </w:r>
            <w:proofErr w:type="spellEnd"/>
            <w:r w:rsidRPr="00423525">
              <w:rPr>
                <w:sz w:val="20"/>
                <w:szCs w:val="20"/>
              </w:rPr>
              <w:t xml:space="preserve"> </w:t>
            </w:r>
            <w:proofErr w:type="spellStart"/>
            <w:r w:rsidRPr="00423525">
              <w:rPr>
                <w:sz w:val="20"/>
                <w:szCs w:val="20"/>
              </w:rPr>
              <w:t>ēkas</w:t>
            </w:r>
            <w:proofErr w:type="spellEnd"/>
            <w:r w:rsidRPr="00423525">
              <w:rPr>
                <w:sz w:val="20"/>
                <w:szCs w:val="20"/>
              </w:rPr>
              <w:t xml:space="preserve">, </w:t>
            </w:r>
            <w:proofErr w:type="spellStart"/>
            <w:r w:rsidRPr="00423525">
              <w:rPr>
                <w:sz w:val="20"/>
                <w:szCs w:val="20"/>
              </w:rPr>
              <w:t>kurās</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azbestu</w:t>
            </w:r>
            <w:proofErr w:type="spellEnd"/>
            <w:r w:rsidRPr="00423525">
              <w:rPr>
                <w:sz w:val="20"/>
                <w:szCs w:val="20"/>
              </w:rPr>
              <w:t xml:space="preserve"> </w:t>
            </w:r>
            <w:proofErr w:type="spellStart"/>
            <w:r w:rsidRPr="00423525">
              <w:rPr>
                <w:sz w:val="20"/>
                <w:szCs w:val="20"/>
              </w:rPr>
              <w:t>saturoši</w:t>
            </w:r>
            <w:proofErr w:type="spellEnd"/>
            <w:r w:rsidRPr="00423525">
              <w:rPr>
                <w:sz w:val="20"/>
                <w:szCs w:val="20"/>
              </w:rPr>
              <w:t xml:space="preserve"> </w:t>
            </w:r>
            <w:proofErr w:type="spellStart"/>
            <w:r w:rsidRPr="00423525">
              <w:rPr>
                <w:sz w:val="20"/>
                <w:szCs w:val="20"/>
              </w:rPr>
              <w:t>materiāli</w:t>
            </w:r>
            <w:proofErr w:type="spellEnd"/>
            <w:r w:rsidRPr="00423525">
              <w:rPr>
                <w:sz w:val="20"/>
                <w:szCs w:val="20"/>
              </w:rPr>
              <w:t xml:space="preserve">, </w:t>
            </w:r>
            <w:proofErr w:type="spellStart"/>
            <w:r w:rsidRPr="00423525">
              <w:rPr>
                <w:sz w:val="20"/>
                <w:szCs w:val="20"/>
              </w:rPr>
              <w:t>azbestu</w:t>
            </w:r>
            <w:proofErr w:type="spellEnd"/>
            <w:r w:rsidRPr="00423525">
              <w:rPr>
                <w:sz w:val="20"/>
                <w:szCs w:val="20"/>
              </w:rPr>
              <w:t xml:space="preserve"> </w:t>
            </w:r>
            <w:proofErr w:type="spellStart"/>
            <w:r w:rsidRPr="00423525">
              <w:rPr>
                <w:sz w:val="20"/>
                <w:szCs w:val="20"/>
              </w:rPr>
              <w:t>saturošus</w:t>
            </w:r>
            <w:proofErr w:type="spellEnd"/>
            <w:r w:rsidRPr="00423525">
              <w:rPr>
                <w:sz w:val="20"/>
                <w:szCs w:val="20"/>
              </w:rPr>
              <w:t xml:space="preserve"> </w:t>
            </w:r>
            <w:proofErr w:type="spellStart"/>
            <w:r w:rsidRPr="00423525">
              <w:rPr>
                <w:sz w:val="20"/>
                <w:szCs w:val="20"/>
              </w:rPr>
              <w:t>izstrādājumus</w:t>
            </w:r>
            <w:proofErr w:type="spellEnd"/>
            <w:r w:rsidRPr="00423525">
              <w:rPr>
                <w:sz w:val="20"/>
                <w:szCs w:val="20"/>
              </w:rPr>
              <w:t xml:space="preserve"> </w:t>
            </w:r>
            <w:proofErr w:type="spellStart"/>
            <w:r w:rsidRPr="00423525">
              <w:rPr>
                <w:sz w:val="20"/>
                <w:szCs w:val="20"/>
              </w:rPr>
              <w:t>apstrādās</w:t>
            </w:r>
            <w:proofErr w:type="spellEnd"/>
            <w:r w:rsidRPr="00423525">
              <w:rPr>
                <w:sz w:val="20"/>
                <w:szCs w:val="20"/>
              </w:rPr>
              <w:t xml:space="preserve"> un </w:t>
            </w:r>
            <w:proofErr w:type="spellStart"/>
            <w:r w:rsidRPr="00423525">
              <w:rPr>
                <w:sz w:val="20"/>
                <w:szCs w:val="20"/>
              </w:rPr>
              <w:t>transportēs</w:t>
            </w:r>
            <w:proofErr w:type="spellEnd"/>
            <w:r w:rsidRPr="00423525">
              <w:rPr>
                <w:sz w:val="20"/>
                <w:szCs w:val="20"/>
              </w:rPr>
              <w:t xml:space="preserve"> </w:t>
            </w:r>
            <w:proofErr w:type="spellStart"/>
            <w:r w:rsidRPr="00423525">
              <w:rPr>
                <w:sz w:val="20"/>
                <w:szCs w:val="20"/>
              </w:rPr>
              <w:t>atbilstoši</w:t>
            </w:r>
            <w:proofErr w:type="spellEnd"/>
            <w:r w:rsidRPr="00423525">
              <w:rPr>
                <w:sz w:val="20"/>
                <w:szCs w:val="20"/>
              </w:rPr>
              <w:t xml:space="preserve"> </w:t>
            </w:r>
            <w:proofErr w:type="spellStart"/>
            <w:r w:rsidRPr="00423525">
              <w:rPr>
                <w:sz w:val="20"/>
                <w:szCs w:val="20"/>
              </w:rPr>
              <w:t>normatīvajiem</w:t>
            </w:r>
            <w:proofErr w:type="spellEnd"/>
            <w:r w:rsidRPr="00423525">
              <w:rPr>
                <w:sz w:val="20"/>
                <w:szCs w:val="20"/>
              </w:rPr>
              <w:t xml:space="preserve"> </w:t>
            </w:r>
            <w:proofErr w:type="spellStart"/>
            <w:r w:rsidRPr="00423525">
              <w:rPr>
                <w:sz w:val="20"/>
                <w:szCs w:val="20"/>
              </w:rPr>
              <w:t>aktiem</w:t>
            </w:r>
            <w:proofErr w:type="spellEnd"/>
            <w:r w:rsidRPr="00423525">
              <w:rPr>
                <w:sz w:val="20"/>
                <w:szCs w:val="20"/>
              </w:rPr>
              <w:t xml:space="preserve"> par </w:t>
            </w:r>
            <w:proofErr w:type="spellStart"/>
            <w:r w:rsidRPr="00423525">
              <w:rPr>
                <w:sz w:val="20"/>
                <w:szCs w:val="20"/>
              </w:rPr>
              <w:t>darba</w:t>
            </w:r>
            <w:proofErr w:type="spellEnd"/>
            <w:r w:rsidRPr="00423525">
              <w:rPr>
                <w:sz w:val="20"/>
                <w:szCs w:val="20"/>
              </w:rPr>
              <w:t xml:space="preserve"> </w:t>
            </w:r>
            <w:proofErr w:type="spellStart"/>
            <w:r w:rsidRPr="00423525">
              <w:rPr>
                <w:sz w:val="20"/>
                <w:szCs w:val="20"/>
              </w:rPr>
              <w:t>aizsardzības</w:t>
            </w:r>
            <w:proofErr w:type="spellEnd"/>
            <w:r w:rsidRPr="00423525">
              <w:rPr>
                <w:sz w:val="20"/>
                <w:szCs w:val="20"/>
              </w:rPr>
              <w:t xml:space="preserve"> </w:t>
            </w:r>
            <w:proofErr w:type="spellStart"/>
            <w:r w:rsidRPr="00423525">
              <w:rPr>
                <w:sz w:val="20"/>
                <w:szCs w:val="20"/>
              </w:rPr>
              <w:t>prasībām</w:t>
            </w:r>
            <w:proofErr w:type="spellEnd"/>
            <w:r w:rsidRPr="00423525">
              <w:rPr>
                <w:sz w:val="20"/>
                <w:szCs w:val="20"/>
              </w:rPr>
              <w:t xml:space="preserve"> </w:t>
            </w:r>
            <w:proofErr w:type="spellStart"/>
            <w:r w:rsidRPr="00423525">
              <w:rPr>
                <w:sz w:val="20"/>
                <w:szCs w:val="20"/>
              </w:rPr>
              <w:t>darbā</w:t>
            </w:r>
            <w:proofErr w:type="spellEnd"/>
            <w:r w:rsidRPr="00423525">
              <w:rPr>
                <w:sz w:val="20"/>
                <w:szCs w:val="20"/>
              </w:rPr>
              <w:t xml:space="preserve"> </w:t>
            </w:r>
            <w:proofErr w:type="spellStart"/>
            <w:r w:rsidRPr="00423525">
              <w:rPr>
                <w:sz w:val="20"/>
                <w:szCs w:val="20"/>
              </w:rPr>
              <w:t>ar</w:t>
            </w:r>
            <w:proofErr w:type="spellEnd"/>
            <w:r w:rsidRPr="00423525">
              <w:rPr>
                <w:sz w:val="20"/>
                <w:szCs w:val="20"/>
              </w:rPr>
              <w:t xml:space="preserve"> </w:t>
            </w:r>
            <w:proofErr w:type="spellStart"/>
            <w:r w:rsidRPr="00423525">
              <w:rPr>
                <w:sz w:val="20"/>
                <w:szCs w:val="20"/>
              </w:rPr>
              <w:t>azbestu</w:t>
            </w:r>
            <w:proofErr w:type="spellEnd"/>
            <w:r w:rsidRPr="00423525">
              <w:rPr>
                <w:sz w:val="20"/>
                <w:szCs w:val="20"/>
              </w:rPr>
              <w:t xml:space="preserve">, tai </w:t>
            </w:r>
            <w:proofErr w:type="spellStart"/>
            <w:r w:rsidRPr="00423525">
              <w:rPr>
                <w:sz w:val="20"/>
                <w:szCs w:val="20"/>
              </w:rPr>
              <w:t>skaitā</w:t>
            </w:r>
            <w:proofErr w:type="spellEnd"/>
            <w:r w:rsidRPr="00423525">
              <w:rPr>
                <w:sz w:val="20"/>
                <w:szCs w:val="20"/>
              </w:rPr>
              <w:t xml:space="preserve"> </w:t>
            </w:r>
            <w:proofErr w:type="spellStart"/>
            <w:r w:rsidRPr="00423525">
              <w:rPr>
                <w:sz w:val="20"/>
                <w:szCs w:val="20"/>
              </w:rPr>
              <w:t>nepieļaujot</w:t>
            </w:r>
            <w:proofErr w:type="spellEnd"/>
            <w:r w:rsidRPr="00423525">
              <w:rPr>
                <w:sz w:val="20"/>
                <w:szCs w:val="20"/>
              </w:rPr>
              <w:t xml:space="preserve"> </w:t>
            </w:r>
            <w:proofErr w:type="spellStart"/>
            <w:r w:rsidRPr="00423525">
              <w:rPr>
                <w:sz w:val="20"/>
                <w:szCs w:val="20"/>
              </w:rPr>
              <w:t>azbesta</w:t>
            </w:r>
            <w:proofErr w:type="spellEnd"/>
            <w:r w:rsidRPr="00423525">
              <w:rPr>
                <w:sz w:val="20"/>
                <w:szCs w:val="20"/>
              </w:rPr>
              <w:t xml:space="preserve"> </w:t>
            </w:r>
            <w:proofErr w:type="spellStart"/>
            <w:r w:rsidRPr="00423525">
              <w:rPr>
                <w:sz w:val="20"/>
                <w:szCs w:val="20"/>
              </w:rPr>
              <w:t>šķiedru</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putekļu</w:t>
            </w:r>
            <w:proofErr w:type="spellEnd"/>
            <w:r w:rsidRPr="00423525">
              <w:rPr>
                <w:sz w:val="20"/>
                <w:szCs w:val="20"/>
              </w:rPr>
              <w:t xml:space="preserve"> </w:t>
            </w:r>
            <w:proofErr w:type="spellStart"/>
            <w:r w:rsidRPr="00423525">
              <w:rPr>
                <w:sz w:val="20"/>
                <w:szCs w:val="20"/>
              </w:rPr>
              <w:t>nokļūšanu</w:t>
            </w:r>
            <w:proofErr w:type="spellEnd"/>
            <w:r w:rsidRPr="00423525">
              <w:rPr>
                <w:sz w:val="20"/>
                <w:szCs w:val="20"/>
              </w:rPr>
              <w:t xml:space="preserve"> </w:t>
            </w:r>
            <w:proofErr w:type="spellStart"/>
            <w:proofErr w:type="gramStart"/>
            <w:r w:rsidRPr="00423525">
              <w:rPr>
                <w:sz w:val="20"/>
                <w:szCs w:val="20"/>
              </w:rPr>
              <w:t>vidē</w:t>
            </w:r>
            <w:proofErr w:type="spellEnd"/>
            <w:r w:rsidRPr="00423525">
              <w:rPr>
                <w:sz w:val="20"/>
                <w:szCs w:val="20"/>
              </w:rPr>
              <w:t>;</w:t>
            </w:r>
            <w:proofErr w:type="gramEnd"/>
            <w:r w:rsidRPr="00423525">
              <w:rPr>
                <w:sz w:val="20"/>
                <w:szCs w:val="20"/>
              </w:rPr>
              <w:t xml:space="preserve"> </w:t>
            </w:r>
          </w:p>
          <w:p w14:paraId="3A72D37D" w14:textId="77777777" w:rsidR="00AF4A08" w:rsidRPr="00423525" w:rsidRDefault="00AF4A08" w:rsidP="00423525">
            <w:pPr>
              <w:pStyle w:val="Default"/>
              <w:jc w:val="both"/>
              <w:rPr>
                <w:sz w:val="20"/>
                <w:szCs w:val="20"/>
              </w:rPr>
            </w:pPr>
            <w:r w:rsidRPr="00423525">
              <w:rPr>
                <w:sz w:val="20"/>
                <w:szCs w:val="20"/>
              </w:rPr>
              <w:t xml:space="preserve">- </w:t>
            </w:r>
            <w:proofErr w:type="spellStart"/>
            <w:r w:rsidRPr="00423525">
              <w:rPr>
                <w:sz w:val="20"/>
                <w:szCs w:val="20"/>
              </w:rPr>
              <w:t>azbesta</w:t>
            </w:r>
            <w:proofErr w:type="spellEnd"/>
            <w:r w:rsidRPr="00423525">
              <w:rPr>
                <w:sz w:val="20"/>
                <w:szCs w:val="20"/>
              </w:rPr>
              <w:t xml:space="preserve"> </w:t>
            </w:r>
            <w:proofErr w:type="spellStart"/>
            <w:r w:rsidRPr="00423525">
              <w:rPr>
                <w:sz w:val="20"/>
                <w:szCs w:val="20"/>
              </w:rPr>
              <w:t>atkritumu</w:t>
            </w:r>
            <w:proofErr w:type="spellEnd"/>
            <w:r w:rsidRPr="00423525">
              <w:rPr>
                <w:sz w:val="20"/>
                <w:szCs w:val="20"/>
              </w:rPr>
              <w:t xml:space="preserve"> </w:t>
            </w:r>
            <w:proofErr w:type="spellStart"/>
            <w:r w:rsidRPr="00423525">
              <w:rPr>
                <w:sz w:val="20"/>
                <w:szCs w:val="20"/>
              </w:rPr>
              <w:t>tālākā</w:t>
            </w:r>
            <w:proofErr w:type="spellEnd"/>
            <w:r w:rsidRPr="00423525">
              <w:rPr>
                <w:sz w:val="20"/>
                <w:szCs w:val="20"/>
              </w:rPr>
              <w:t xml:space="preserve"> </w:t>
            </w:r>
            <w:proofErr w:type="spellStart"/>
            <w:r w:rsidRPr="00423525">
              <w:rPr>
                <w:sz w:val="20"/>
                <w:szCs w:val="20"/>
              </w:rPr>
              <w:t>apsaimniekošana</w:t>
            </w:r>
            <w:proofErr w:type="spellEnd"/>
            <w:r w:rsidRPr="00423525">
              <w:rPr>
                <w:sz w:val="20"/>
                <w:szCs w:val="20"/>
              </w:rPr>
              <w:t xml:space="preserve"> </w:t>
            </w:r>
            <w:proofErr w:type="spellStart"/>
            <w:r w:rsidRPr="00423525">
              <w:rPr>
                <w:sz w:val="20"/>
                <w:szCs w:val="20"/>
              </w:rPr>
              <w:t>paredzēta</w:t>
            </w:r>
            <w:proofErr w:type="spellEnd"/>
            <w:r w:rsidRPr="00423525">
              <w:rPr>
                <w:sz w:val="20"/>
                <w:szCs w:val="20"/>
              </w:rPr>
              <w:t xml:space="preserve"> </w:t>
            </w:r>
            <w:proofErr w:type="spellStart"/>
            <w:r w:rsidRPr="00423525">
              <w:rPr>
                <w:sz w:val="20"/>
                <w:szCs w:val="20"/>
              </w:rPr>
              <w:t>atbilstoši</w:t>
            </w:r>
            <w:proofErr w:type="spellEnd"/>
            <w:r w:rsidRPr="00423525">
              <w:rPr>
                <w:sz w:val="20"/>
                <w:szCs w:val="20"/>
              </w:rPr>
              <w:t xml:space="preserve"> </w:t>
            </w:r>
            <w:proofErr w:type="spellStart"/>
            <w:r w:rsidRPr="00423525">
              <w:rPr>
                <w:sz w:val="20"/>
                <w:szCs w:val="20"/>
              </w:rPr>
              <w:t>Ministru</w:t>
            </w:r>
            <w:proofErr w:type="spellEnd"/>
            <w:r w:rsidRPr="00423525">
              <w:rPr>
                <w:sz w:val="20"/>
                <w:szCs w:val="20"/>
              </w:rPr>
              <w:t xml:space="preserve"> </w:t>
            </w:r>
            <w:proofErr w:type="spellStart"/>
            <w:r w:rsidRPr="00423525">
              <w:rPr>
                <w:sz w:val="20"/>
                <w:szCs w:val="20"/>
              </w:rPr>
              <w:t>kabineta</w:t>
            </w:r>
            <w:proofErr w:type="spellEnd"/>
            <w:r w:rsidRPr="00423525">
              <w:rPr>
                <w:sz w:val="20"/>
                <w:szCs w:val="20"/>
              </w:rPr>
              <w:t xml:space="preserve"> 2011.gada </w:t>
            </w:r>
            <w:proofErr w:type="gramStart"/>
            <w:r w:rsidRPr="00423525">
              <w:rPr>
                <w:sz w:val="20"/>
                <w:szCs w:val="20"/>
              </w:rPr>
              <w:t>19.aprīļa</w:t>
            </w:r>
            <w:proofErr w:type="gramEnd"/>
            <w:r w:rsidRPr="00423525">
              <w:rPr>
                <w:sz w:val="20"/>
                <w:szCs w:val="20"/>
              </w:rPr>
              <w:t xml:space="preserve"> </w:t>
            </w:r>
            <w:proofErr w:type="spellStart"/>
            <w:r w:rsidRPr="00423525">
              <w:rPr>
                <w:sz w:val="20"/>
                <w:szCs w:val="20"/>
              </w:rPr>
              <w:t>noteikumiem</w:t>
            </w:r>
            <w:proofErr w:type="spellEnd"/>
            <w:r w:rsidRPr="00423525">
              <w:rPr>
                <w:sz w:val="20"/>
                <w:szCs w:val="20"/>
              </w:rPr>
              <w:t xml:space="preserve"> Nr.301 “</w:t>
            </w:r>
            <w:proofErr w:type="spellStart"/>
            <w:r w:rsidRPr="00423525">
              <w:rPr>
                <w:sz w:val="20"/>
                <w:szCs w:val="20"/>
              </w:rPr>
              <w:t>Noteikumi</w:t>
            </w:r>
            <w:proofErr w:type="spellEnd"/>
            <w:r w:rsidRPr="00423525">
              <w:rPr>
                <w:sz w:val="20"/>
                <w:szCs w:val="20"/>
              </w:rPr>
              <w:t xml:space="preserve"> par </w:t>
            </w:r>
            <w:proofErr w:type="spellStart"/>
            <w:r w:rsidRPr="00423525">
              <w:rPr>
                <w:sz w:val="20"/>
                <w:szCs w:val="20"/>
              </w:rPr>
              <w:t>azbesta</w:t>
            </w:r>
            <w:proofErr w:type="spellEnd"/>
            <w:r w:rsidRPr="00423525">
              <w:rPr>
                <w:sz w:val="20"/>
                <w:szCs w:val="20"/>
              </w:rPr>
              <w:t xml:space="preserve"> un </w:t>
            </w:r>
            <w:proofErr w:type="spellStart"/>
            <w:r w:rsidRPr="00423525">
              <w:rPr>
                <w:sz w:val="20"/>
                <w:szCs w:val="20"/>
              </w:rPr>
              <w:t>azbesta</w:t>
            </w:r>
            <w:proofErr w:type="spellEnd"/>
            <w:r w:rsidRPr="00423525">
              <w:rPr>
                <w:sz w:val="20"/>
                <w:szCs w:val="20"/>
              </w:rPr>
              <w:t xml:space="preserve"> </w:t>
            </w:r>
            <w:proofErr w:type="spellStart"/>
            <w:r w:rsidRPr="00423525">
              <w:rPr>
                <w:sz w:val="20"/>
                <w:szCs w:val="20"/>
              </w:rPr>
              <w:t>izstrādājumu</w:t>
            </w:r>
            <w:proofErr w:type="spellEnd"/>
            <w:r w:rsidRPr="00423525">
              <w:rPr>
                <w:sz w:val="20"/>
                <w:szCs w:val="20"/>
              </w:rPr>
              <w:t xml:space="preserve"> </w:t>
            </w:r>
            <w:proofErr w:type="spellStart"/>
            <w:r w:rsidRPr="00423525">
              <w:rPr>
                <w:sz w:val="20"/>
                <w:szCs w:val="20"/>
              </w:rPr>
              <w:t>ražošanas</w:t>
            </w:r>
            <w:proofErr w:type="spellEnd"/>
            <w:r w:rsidRPr="00423525">
              <w:rPr>
                <w:sz w:val="20"/>
                <w:szCs w:val="20"/>
              </w:rPr>
              <w:t xml:space="preserve"> </w:t>
            </w:r>
            <w:proofErr w:type="spellStart"/>
            <w:r w:rsidRPr="00423525">
              <w:rPr>
                <w:sz w:val="20"/>
                <w:szCs w:val="20"/>
              </w:rPr>
              <w:t>radīto</w:t>
            </w:r>
            <w:proofErr w:type="spellEnd"/>
            <w:r w:rsidRPr="00423525">
              <w:rPr>
                <w:sz w:val="20"/>
                <w:szCs w:val="20"/>
              </w:rPr>
              <w:t xml:space="preserve"> vides </w:t>
            </w:r>
            <w:proofErr w:type="spellStart"/>
            <w:r w:rsidRPr="00423525">
              <w:rPr>
                <w:sz w:val="20"/>
                <w:szCs w:val="20"/>
              </w:rPr>
              <w:t>piesārņojumu</w:t>
            </w:r>
            <w:proofErr w:type="spellEnd"/>
            <w:r w:rsidRPr="00423525">
              <w:rPr>
                <w:sz w:val="20"/>
                <w:szCs w:val="20"/>
              </w:rPr>
              <w:t xml:space="preserve"> un </w:t>
            </w:r>
            <w:proofErr w:type="spellStart"/>
            <w:r w:rsidRPr="00423525">
              <w:rPr>
                <w:sz w:val="20"/>
                <w:szCs w:val="20"/>
              </w:rPr>
              <w:t>azbesta</w:t>
            </w:r>
            <w:proofErr w:type="spellEnd"/>
            <w:r w:rsidRPr="00423525">
              <w:rPr>
                <w:sz w:val="20"/>
                <w:szCs w:val="20"/>
              </w:rPr>
              <w:t xml:space="preserve"> </w:t>
            </w:r>
            <w:proofErr w:type="spellStart"/>
            <w:r w:rsidRPr="00423525">
              <w:rPr>
                <w:sz w:val="20"/>
                <w:szCs w:val="20"/>
              </w:rPr>
              <w:t>atkritumu</w:t>
            </w:r>
            <w:proofErr w:type="spellEnd"/>
            <w:r w:rsidRPr="00423525">
              <w:rPr>
                <w:sz w:val="20"/>
                <w:szCs w:val="20"/>
              </w:rPr>
              <w:t xml:space="preserve"> </w:t>
            </w:r>
            <w:proofErr w:type="spellStart"/>
            <w:r w:rsidRPr="00423525">
              <w:rPr>
                <w:sz w:val="20"/>
                <w:szCs w:val="20"/>
              </w:rPr>
              <w:t>apsaimniekošanu</w:t>
            </w:r>
            <w:proofErr w:type="spellEnd"/>
            <w:r w:rsidRPr="00423525">
              <w:rPr>
                <w:sz w:val="20"/>
                <w:szCs w:val="20"/>
              </w:rPr>
              <w:t xml:space="preserve">”. </w:t>
            </w:r>
          </w:p>
          <w:p w14:paraId="62283CFF" w14:textId="77777777" w:rsidR="00AF4A08" w:rsidRPr="00423525" w:rsidRDefault="00AF4A08" w:rsidP="00423525">
            <w:pPr>
              <w:pStyle w:val="Default"/>
              <w:jc w:val="both"/>
              <w:rPr>
                <w:sz w:val="20"/>
                <w:szCs w:val="20"/>
              </w:rPr>
            </w:pPr>
          </w:p>
          <w:p w14:paraId="679E7B03" w14:textId="1E673E08" w:rsidR="00AF4A08" w:rsidRPr="00C44CAB" w:rsidRDefault="00AF4A08" w:rsidP="00423525">
            <w:pPr>
              <w:widowControl w:val="0"/>
              <w:pBdr>
                <w:top w:val="nil"/>
                <w:left w:val="nil"/>
                <w:bottom w:val="nil"/>
                <w:right w:val="nil"/>
                <w:between w:val="nil"/>
              </w:pBdr>
              <w:spacing w:line="240" w:lineRule="auto"/>
              <w:jc w:val="both"/>
              <w:rPr>
                <w:sz w:val="20"/>
                <w:szCs w:val="20"/>
              </w:rPr>
            </w:pPr>
            <w:r w:rsidRPr="00423525">
              <w:rPr>
                <w:sz w:val="20"/>
                <w:szCs w:val="20"/>
              </w:rPr>
              <w:t xml:space="preserve">Veicot plānotos uzlabojumos ēkas fiziskajā vidē – higiēnas prasībām atbilstošu mācību telpu izveide, inženiertīklu (tai skaitā ventilācijas sistēmu) pārbūvi, pietiekama un energoefektīva apgaismojuma izveidi, un citus ergonomiskas un modernas mācību vides izveides risinājumus, ir jānodrošina, ka ēku renovācijai izmantotie būvelementi un materiāli, kas var nonākt saskarē ar izglītības iestādes personālu un izglītojamajiem, pēc testēšanas saskaņā ar CEN/TS 16516 un ISO 16000-3 vai citiem salīdzināmiem standartizētiem testēšanas nosacījumiem un izpētes metodiku emitē mazāk nekā 0,06 mg formaldehīda uz m3 materiāla vai sastāvdaļas un mazāk nekā 0,001 mg 1.A un 1.B kategorijas kancerogēno gaistošo organisko savienojumu. </w:t>
            </w:r>
          </w:p>
        </w:tc>
      </w:tr>
      <w:tr w:rsidR="004B20CF" w14:paraId="663A77C1" w14:textId="77777777" w:rsidTr="00613339">
        <w:trPr>
          <w:trHeight w:val="1679"/>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C030EAF" w14:textId="77777777" w:rsidR="004B20CF" w:rsidRDefault="004B20CF" w:rsidP="00613339">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6C5710AF" w14:textId="77777777" w:rsidR="004B20CF" w:rsidRDefault="004B20CF" w:rsidP="00613339">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632803DB" w14:textId="77777777" w:rsidR="004B20CF" w:rsidRPr="005937D4" w:rsidRDefault="004B20CF" w:rsidP="00613339">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0595965" w14:textId="77777777" w:rsidR="004B20CF" w:rsidRPr="00C44CAB" w:rsidRDefault="004B20CF" w:rsidP="00423525">
            <w:pPr>
              <w:widowControl w:val="0"/>
              <w:pBdr>
                <w:top w:val="nil"/>
                <w:left w:val="nil"/>
                <w:bottom w:val="nil"/>
                <w:right w:val="nil"/>
                <w:between w:val="nil"/>
              </w:pBdr>
              <w:spacing w:line="240" w:lineRule="auto"/>
              <w:jc w:val="both"/>
              <w:rPr>
                <w:sz w:val="20"/>
                <w:szCs w:val="20"/>
              </w:rPr>
            </w:pPr>
            <w:r w:rsidRPr="00C44CAB">
              <w:rPr>
                <w:sz w:val="20"/>
                <w:szCs w:val="20"/>
              </w:rPr>
              <w:t>Skatīt novērtējuma 1.daļu.</w:t>
            </w:r>
          </w:p>
          <w:p w14:paraId="2E532C09" w14:textId="5FC74C20" w:rsidR="00AF4A08" w:rsidRPr="00423525" w:rsidRDefault="00AF4A08" w:rsidP="00423525">
            <w:pPr>
              <w:pStyle w:val="Default"/>
              <w:jc w:val="both"/>
              <w:rPr>
                <w:sz w:val="20"/>
                <w:szCs w:val="20"/>
              </w:rPr>
            </w:pP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paredzamā</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bioloģiskās</w:t>
            </w:r>
            <w:proofErr w:type="spellEnd"/>
            <w:r w:rsidRPr="00423525">
              <w:rPr>
                <w:sz w:val="20"/>
                <w:szCs w:val="20"/>
              </w:rPr>
              <w:t xml:space="preserve"> </w:t>
            </w:r>
            <w:proofErr w:type="spellStart"/>
            <w:r w:rsidRPr="00423525">
              <w:rPr>
                <w:sz w:val="20"/>
                <w:szCs w:val="20"/>
              </w:rPr>
              <w:t>daudzveidības</w:t>
            </w:r>
            <w:proofErr w:type="spellEnd"/>
            <w:r w:rsidRPr="00423525">
              <w:rPr>
                <w:sz w:val="20"/>
                <w:szCs w:val="20"/>
              </w:rPr>
              <w:t xml:space="preserve"> un </w:t>
            </w:r>
            <w:proofErr w:type="spellStart"/>
            <w:r w:rsidRPr="00423525">
              <w:rPr>
                <w:sz w:val="20"/>
                <w:szCs w:val="20"/>
              </w:rPr>
              <w:t>ekosistēmu</w:t>
            </w:r>
            <w:proofErr w:type="spellEnd"/>
            <w:r w:rsidRPr="00423525">
              <w:rPr>
                <w:sz w:val="20"/>
                <w:szCs w:val="20"/>
              </w:rPr>
              <w:t xml:space="preserve"> </w:t>
            </w:r>
            <w:proofErr w:type="spellStart"/>
            <w:r w:rsidRPr="00423525">
              <w:rPr>
                <w:sz w:val="20"/>
                <w:szCs w:val="20"/>
              </w:rPr>
              <w:t>aizsardzību</w:t>
            </w:r>
            <w:proofErr w:type="spellEnd"/>
            <w:r w:rsidRPr="00423525">
              <w:rPr>
                <w:sz w:val="20"/>
                <w:szCs w:val="20"/>
              </w:rPr>
              <w:t xml:space="preserve"> </w:t>
            </w:r>
            <w:proofErr w:type="spellStart"/>
            <w:r w:rsidRPr="00423525">
              <w:rPr>
                <w:sz w:val="20"/>
                <w:szCs w:val="20"/>
              </w:rPr>
              <w:t>ir</w:t>
            </w:r>
            <w:proofErr w:type="spellEnd"/>
            <w:r w:rsidRPr="00423525">
              <w:rPr>
                <w:sz w:val="20"/>
                <w:szCs w:val="20"/>
              </w:rPr>
              <w:t xml:space="preserve"> </w:t>
            </w:r>
            <w:proofErr w:type="spellStart"/>
            <w:r w:rsidRPr="00423525">
              <w:rPr>
                <w:sz w:val="20"/>
                <w:szCs w:val="20"/>
              </w:rPr>
              <w:t>nebūtiska</w:t>
            </w:r>
            <w:proofErr w:type="spellEnd"/>
            <w:r w:rsidRPr="00423525">
              <w:rPr>
                <w:sz w:val="20"/>
                <w:szCs w:val="20"/>
              </w:rPr>
              <w:t xml:space="preserve">, </w:t>
            </w:r>
            <w:proofErr w:type="spellStart"/>
            <w:r w:rsidRPr="00423525">
              <w:rPr>
                <w:sz w:val="20"/>
                <w:szCs w:val="20"/>
              </w:rPr>
              <w:t>ievērojot</w:t>
            </w:r>
            <w:proofErr w:type="spellEnd"/>
            <w:r w:rsidRPr="00423525">
              <w:rPr>
                <w:sz w:val="20"/>
                <w:szCs w:val="20"/>
              </w:rPr>
              <w:t xml:space="preserve"> to </w:t>
            </w:r>
            <w:proofErr w:type="spellStart"/>
            <w:r w:rsidRPr="00423525">
              <w:rPr>
                <w:sz w:val="20"/>
                <w:szCs w:val="20"/>
              </w:rPr>
              <w:t>tiešo</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netiešo</w:t>
            </w:r>
            <w:proofErr w:type="spellEnd"/>
            <w:r w:rsidRPr="00423525">
              <w:rPr>
                <w:sz w:val="20"/>
                <w:szCs w:val="20"/>
              </w:rPr>
              <w:t xml:space="preserve"> </w:t>
            </w:r>
            <w:proofErr w:type="spellStart"/>
            <w:r w:rsidRPr="00423525">
              <w:rPr>
                <w:sz w:val="20"/>
                <w:szCs w:val="20"/>
              </w:rPr>
              <w:t>efektu</w:t>
            </w:r>
            <w:proofErr w:type="spellEnd"/>
            <w:r w:rsidRPr="00423525">
              <w:rPr>
                <w:sz w:val="20"/>
                <w:szCs w:val="20"/>
              </w:rPr>
              <w:t xml:space="preserve"> </w:t>
            </w:r>
            <w:proofErr w:type="spellStart"/>
            <w:r w:rsidRPr="00423525">
              <w:rPr>
                <w:sz w:val="20"/>
                <w:szCs w:val="20"/>
              </w:rPr>
              <w:t>dzīves</w:t>
            </w:r>
            <w:proofErr w:type="spellEnd"/>
            <w:r w:rsidRPr="00423525">
              <w:rPr>
                <w:sz w:val="20"/>
                <w:szCs w:val="20"/>
              </w:rPr>
              <w:t xml:space="preserve"> </w:t>
            </w:r>
            <w:proofErr w:type="spellStart"/>
            <w:r w:rsidRPr="00423525">
              <w:rPr>
                <w:sz w:val="20"/>
                <w:szCs w:val="20"/>
              </w:rPr>
              <w:t>ciklā</w:t>
            </w:r>
            <w:proofErr w:type="spellEnd"/>
            <w:r w:rsidRPr="00423525">
              <w:rPr>
                <w:sz w:val="20"/>
                <w:szCs w:val="20"/>
              </w:rPr>
              <w:t xml:space="preserve">. </w:t>
            </w:r>
            <w:proofErr w:type="spellStart"/>
            <w:r w:rsidRPr="00423525">
              <w:rPr>
                <w:sz w:val="20"/>
                <w:szCs w:val="20"/>
              </w:rPr>
              <w:t>Pasākuma</w:t>
            </w:r>
            <w:proofErr w:type="spellEnd"/>
            <w:r w:rsidRPr="00423525">
              <w:rPr>
                <w:sz w:val="20"/>
                <w:szCs w:val="20"/>
              </w:rPr>
              <w:t xml:space="preserve"> </w:t>
            </w:r>
            <w:proofErr w:type="spellStart"/>
            <w:r w:rsidRPr="00423525">
              <w:rPr>
                <w:sz w:val="20"/>
                <w:szCs w:val="20"/>
              </w:rPr>
              <w:t>ietvaros</w:t>
            </w:r>
            <w:proofErr w:type="spellEnd"/>
            <w:r w:rsidRPr="00423525">
              <w:rPr>
                <w:sz w:val="20"/>
                <w:szCs w:val="20"/>
              </w:rPr>
              <w:t xml:space="preserve"> </w:t>
            </w:r>
            <w:proofErr w:type="spellStart"/>
            <w:r w:rsidRPr="00423525">
              <w:rPr>
                <w:sz w:val="20"/>
                <w:szCs w:val="20"/>
              </w:rPr>
              <w:t>tiks</w:t>
            </w:r>
            <w:proofErr w:type="spellEnd"/>
            <w:r w:rsidRPr="00423525">
              <w:rPr>
                <w:sz w:val="20"/>
                <w:szCs w:val="20"/>
              </w:rPr>
              <w:t xml:space="preserve"> </w:t>
            </w:r>
            <w:proofErr w:type="spellStart"/>
            <w:r w:rsidRPr="00423525">
              <w:rPr>
                <w:sz w:val="20"/>
                <w:szCs w:val="20"/>
              </w:rPr>
              <w:t>veikti</w:t>
            </w:r>
            <w:proofErr w:type="spellEnd"/>
            <w:r w:rsidRPr="00423525">
              <w:rPr>
                <w:sz w:val="20"/>
                <w:szCs w:val="20"/>
              </w:rPr>
              <w:t xml:space="preserve"> </w:t>
            </w:r>
            <w:proofErr w:type="spellStart"/>
            <w:r w:rsidRPr="00423525">
              <w:rPr>
                <w:sz w:val="20"/>
                <w:szCs w:val="20"/>
              </w:rPr>
              <w:t>uzlabojumi</w:t>
            </w:r>
            <w:proofErr w:type="spellEnd"/>
            <w:r w:rsidRPr="00423525">
              <w:rPr>
                <w:sz w:val="20"/>
                <w:szCs w:val="20"/>
              </w:rPr>
              <w:t xml:space="preserve"> </w:t>
            </w:r>
            <w:proofErr w:type="spellStart"/>
            <w:r w:rsidRPr="00423525">
              <w:rPr>
                <w:sz w:val="20"/>
                <w:szCs w:val="20"/>
              </w:rPr>
              <w:t>esošo</w:t>
            </w:r>
            <w:proofErr w:type="spellEnd"/>
            <w:r w:rsidRPr="00423525">
              <w:rPr>
                <w:sz w:val="20"/>
                <w:szCs w:val="20"/>
              </w:rPr>
              <w:t xml:space="preserve"> </w:t>
            </w:r>
            <w:proofErr w:type="spellStart"/>
            <w:r w:rsidRPr="00423525">
              <w:rPr>
                <w:sz w:val="20"/>
                <w:szCs w:val="20"/>
              </w:rPr>
              <w:t>izglītības</w:t>
            </w:r>
            <w:proofErr w:type="spellEnd"/>
            <w:r w:rsidRPr="00423525">
              <w:rPr>
                <w:sz w:val="20"/>
                <w:szCs w:val="20"/>
              </w:rPr>
              <w:t xml:space="preserve"> </w:t>
            </w:r>
            <w:proofErr w:type="spellStart"/>
            <w:r w:rsidRPr="00423525">
              <w:rPr>
                <w:sz w:val="20"/>
                <w:szCs w:val="20"/>
              </w:rPr>
              <w:t>iestāžu</w:t>
            </w:r>
            <w:proofErr w:type="spellEnd"/>
            <w:r w:rsidRPr="00423525">
              <w:rPr>
                <w:sz w:val="20"/>
                <w:szCs w:val="20"/>
              </w:rPr>
              <w:t xml:space="preserve"> </w:t>
            </w:r>
            <w:proofErr w:type="spellStart"/>
            <w:r w:rsidRPr="00423525">
              <w:rPr>
                <w:sz w:val="20"/>
                <w:szCs w:val="20"/>
              </w:rPr>
              <w:t>infrastruktūrā</w:t>
            </w:r>
            <w:proofErr w:type="spellEnd"/>
            <w:r w:rsidRPr="00423525">
              <w:rPr>
                <w:sz w:val="20"/>
                <w:szCs w:val="20"/>
              </w:rPr>
              <w:t xml:space="preserve">, </w:t>
            </w:r>
            <w:proofErr w:type="spellStart"/>
            <w:r w:rsidRPr="00423525">
              <w:rPr>
                <w:sz w:val="20"/>
                <w:szCs w:val="20"/>
              </w:rPr>
              <w:t>tādējādi</w:t>
            </w:r>
            <w:proofErr w:type="spellEnd"/>
            <w:r w:rsidRPr="00423525">
              <w:rPr>
                <w:sz w:val="20"/>
                <w:szCs w:val="20"/>
              </w:rPr>
              <w:t xml:space="preserve"> nav </w:t>
            </w:r>
            <w:proofErr w:type="spellStart"/>
            <w:r w:rsidRPr="00423525">
              <w:rPr>
                <w:sz w:val="20"/>
                <w:szCs w:val="20"/>
              </w:rPr>
              <w:t>plānota</w:t>
            </w:r>
            <w:proofErr w:type="spellEnd"/>
            <w:r w:rsidRPr="00423525">
              <w:rPr>
                <w:sz w:val="20"/>
                <w:szCs w:val="20"/>
              </w:rPr>
              <w:t xml:space="preserve"> </w:t>
            </w:r>
            <w:proofErr w:type="spellStart"/>
            <w:r w:rsidRPr="00423525">
              <w:rPr>
                <w:sz w:val="20"/>
                <w:szCs w:val="20"/>
              </w:rPr>
              <w:t>ietekme</w:t>
            </w:r>
            <w:proofErr w:type="spellEnd"/>
            <w:r w:rsidRPr="00423525">
              <w:rPr>
                <w:sz w:val="20"/>
                <w:szCs w:val="20"/>
              </w:rPr>
              <w:t xml:space="preserve"> </w:t>
            </w:r>
            <w:proofErr w:type="spellStart"/>
            <w:r w:rsidRPr="00423525">
              <w:rPr>
                <w:sz w:val="20"/>
                <w:szCs w:val="20"/>
              </w:rPr>
              <w:t>uz</w:t>
            </w:r>
            <w:proofErr w:type="spellEnd"/>
            <w:r w:rsidRPr="00423525">
              <w:rPr>
                <w:sz w:val="20"/>
                <w:szCs w:val="20"/>
              </w:rPr>
              <w:t xml:space="preserve"> </w:t>
            </w:r>
            <w:proofErr w:type="spellStart"/>
            <w:r w:rsidRPr="00423525">
              <w:rPr>
                <w:sz w:val="20"/>
                <w:szCs w:val="20"/>
              </w:rPr>
              <w:t>bioloģisko</w:t>
            </w:r>
            <w:proofErr w:type="spellEnd"/>
            <w:r w:rsidRPr="00423525">
              <w:rPr>
                <w:sz w:val="20"/>
                <w:szCs w:val="20"/>
              </w:rPr>
              <w:t xml:space="preserve"> </w:t>
            </w:r>
            <w:proofErr w:type="spellStart"/>
            <w:r w:rsidRPr="00423525">
              <w:rPr>
                <w:sz w:val="20"/>
                <w:szCs w:val="20"/>
              </w:rPr>
              <w:t>daudzveidību</w:t>
            </w:r>
            <w:proofErr w:type="spellEnd"/>
            <w:r w:rsidRPr="00423525">
              <w:rPr>
                <w:sz w:val="20"/>
                <w:szCs w:val="20"/>
              </w:rPr>
              <w:t xml:space="preserve"> un </w:t>
            </w:r>
            <w:proofErr w:type="spellStart"/>
            <w:r w:rsidRPr="00423525">
              <w:rPr>
                <w:sz w:val="20"/>
                <w:szCs w:val="20"/>
              </w:rPr>
              <w:t>ekosistēmas</w:t>
            </w:r>
            <w:proofErr w:type="spellEnd"/>
            <w:r w:rsidRPr="00423525">
              <w:rPr>
                <w:sz w:val="20"/>
                <w:szCs w:val="20"/>
              </w:rPr>
              <w:t xml:space="preserve"> </w:t>
            </w:r>
            <w:proofErr w:type="spellStart"/>
            <w:r w:rsidRPr="00423525">
              <w:rPr>
                <w:sz w:val="20"/>
                <w:szCs w:val="20"/>
              </w:rPr>
              <w:t>aizsardzību</w:t>
            </w:r>
            <w:proofErr w:type="spellEnd"/>
            <w:r w:rsidRPr="00423525">
              <w:rPr>
                <w:sz w:val="20"/>
                <w:szCs w:val="20"/>
              </w:rPr>
              <w:t xml:space="preserve"> </w:t>
            </w:r>
            <w:proofErr w:type="spellStart"/>
            <w:r w:rsidRPr="00423525">
              <w:rPr>
                <w:sz w:val="20"/>
                <w:szCs w:val="20"/>
              </w:rPr>
              <w:t>vai</w:t>
            </w:r>
            <w:proofErr w:type="spellEnd"/>
            <w:r w:rsidRPr="00423525">
              <w:rPr>
                <w:sz w:val="20"/>
                <w:szCs w:val="20"/>
              </w:rPr>
              <w:t xml:space="preserve"> </w:t>
            </w:r>
            <w:proofErr w:type="spellStart"/>
            <w:r w:rsidRPr="00423525">
              <w:rPr>
                <w:sz w:val="20"/>
                <w:szCs w:val="20"/>
              </w:rPr>
              <w:t>tās</w:t>
            </w:r>
            <w:proofErr w:type="spellEnd"/>
            <w:r w:rsidRPr="00423525">
              <w:rPr>
                <w:sz w:val="20"/>
                <w:szCs w:val="20"/>
              </w:rPr>
              <w:t xml:space="preserve"> </w:t>
            </w:r>
            <w:proofErr w:type="spellStart"/>
            <w:r w:rsidRPr="00423525">
              <w:rPr>
                <w:sz w:val="20"/>
                <w:szCs w:val="20"/>
              </w:rPr>
              <w:t>apdraudējumu</w:t>
            </w:r>
            <w:proofErr w:type="spellEnd"/>
            <w:r w:rsidRPr="00423525">
              <w:rPr>
                <w:sz w:val="20"/>
                <w:szCs w:val="20"/>
              </w:rPr>
              <w:t xml:space="preserve">. </w:t>
            </w:r>
          </w:p>
          <w:p w14:paraId="1128D32F" w14:textId="77777777" w:rsidR="00AF4A08" w:rsidRPr="00C44CAB" w:rsidRDefault="00AF4A08" w:rsidP="00423525">
            <w:pPr>
              <w:widowControl w:val="0"/>
              <w:pBdr>
                <w:top w:val="nil"/>
                <w:left w:val="nil"/>
                <w:bottom w:val="nil"/>
                <w:right w:val="nil"/>
                <w:between w:val="nil"/>
              </w:pBdr>
              <w:spacing w:line="240" w:lineRule="auto"/>
              <w:jc w:val="both"/>
              <w:rPr>
                <w:sz w:val="20"/>
                <w:szCs w:val="20"/>
              </w:rPr>
            </w:pPr>
          </w:p>
        </w:tc>
      </w:tr>
    </w:tbl>
    <w:p w14:paraId="6C112477" w14:textId="77777777" w:rsidR="004B20CF" w:rsidRDefault="004B20CF" w:rsidP="004B20CF">
      <w:pPr>
        <w:spacing w:before="240" w:after="240" w:line="276" w:lineRule="auto"/>
        <w:jc w:val="center"/>
        <w:rPr>
          <w:b/>
          <w:sz w:val="20"/>
          <w:szCs w:val="20"/>
        </w:rPr>
      </w:pPr>
    </w:p>
    <w:p w14:paraId="3D50B2F2" w14:textId="77777777" w:rsidR="00A4649B" w:rsidRDefault="00A4649B"/>
    <w:sectPr w:rsidR="00A4649B" w:rsidSect="0061333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99BA6" w14:textId="77777777" w:rsidR="00F77BF5" w:rsidRDefault="00F77BF5" w:rsidP="004B20CF">
      <w:pPr>
        <w:spacing w:line="240" w:lineRule="auto"/>
      </w:pPr>
      <w:r>
        <w:separator/>
      </w:r>
    </w:p>
  </w:endnote>
  <w:endnote w:type="continuationSeparator" w:id="0">
    <w:p w14:paraId="38B4E4A1" w14:textId="77777777" w:rsidR="00F77BF5" w:rsidRDefault="00F77BF5" w:rsidP="004B20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465D5" w14:textId="77777777" w:rsidR="00F77BF5" w:rsidRDefault="00F77BF5" w:rsidP="004B20CF">
      <w:pPr>
        <w:spacing w:line="240" w:lineRule="auto"/>
      </w:pPr>
      <w:r>
        <w:separator/>
      </w:r>
    </w:p>
  </w:footnote>
  <w:footnote w:type="continuationSeparator" w:id="0">
    <w:p w14:paraId="62303204" w14:textId="77777777" w:rsidR="00F77BF5" w:rsidRDefault="00F77BF5" w:rsidP="004B20CF">
      <w:pPr>
        <w:spacing w:line="240" w:lineRule="auto"/>
      </w:pPr>
      <w:r>
        <w:continuationSeparator/>
      </w:r>
    </w:p>
  </w:footnote>
  <w:footnote w:id="1">
    <w:p w14:paraId="68B0E503" w14:textId="58A86C02" w:rsidR="004B20CF" w:rsidRDefault="004B20CF" w:rsidP="004B20CF">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w:t>
      </w:r>
      <w:r w:rsidR="00457944">
        <w:rPr>
          <w:sz w:val="18"/>
          <w:szCs w:val="18"/>
        </w:rPr>
        <w:t>rtējuma 2.daļā tiek apliecināts</w:t>
      </w:r>
      <w:r>
        <w:rPr>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1EA"/>
    <w:rsid w:val="00024B0B"/>
    <w:rsid w:val="00092952"/>
    <w:rsid w:val="000B4706"/>
    <w:rsid w:val="000F196F"/>
    <w:rsid w:val="00342930"/>
    <w:rsid w:val="003F6727"/>
    <w:rsid w:val="00423525"/>
    <w:rsid w:val="00444A3F"/>
    <w:rsid w:val="00457944"/>
    <w:rsid w:val="004B20CF"/>
    <w:rsid w:val="00510F09"/>
    <w:rsid w:val="00613339"/>
    <w:rsid w:val="006D21CB"/>
    <w:rsid w:val="006F1340"/>
    <w:rsid w:val="008A31EA"/>
    <w:rsid w:val="009F2662"/>
    <w:rsid w:val="00A14195"/>
    <w:rsid w:val="00A44A22"/>
    <w:rsid w:val="00A4649B"/>
    <w:rsid w:val="00A46F2A"/>
    <w:rsid w:val="00AA774A"/>
    <w:rsid w:val="00AF4A08"/>
    <w:rsid w:val="00C21A86"/>
    <w:rsid w:val="00C44CAB"/>
    <w:rsid w:val="00F77BF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ACEAD"/>
  <w15:chartTrackingRefBased/>
  <w15:docId w15:val="{A7292EF2-24EF-43C8-9756-6DF1D46C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A22"/>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B20CF"/>
    <w:pPr>
      <w:spacing w:after="0" w:line="240" w:lineRule="auto"/>
    </w:pPr>
    <w:rPr>
      <w:rFonts w:ascii="Times New Roman" w:hAnsi="Times New Roman" w:cs="Times New Roman"/>
      <w:sz w:val="24"/>
      <w:szCs w:val="24"/>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4B20CF"/>
    <w:rPr>
      <w:vertAlign w:val="superscript"/>
    </w:rPr>
  </w:style>
  <w:style w:type="paragraph" w:customStyle="1" w:styleId="CharCharCharChar">
    <w:name w:val="Char Char Char Char"/>
    <w:aliases w:val="Char2"/>
    <w:basedOn w:val="Normal"/>
    <w:next w:val="Normal"/>
    <w:link w:val="FootnoteReference"/>
    <w:uiPriority w:val="99"/>
    <w:semiHidden/>
    <w:rsid w:val="004B20CF"/>
    <w:pPr>
      <w:spacing w:line="240" w:lineRule="exact"/>
    </w:pPr>
    <w:rPr>
      <w:rFonts w:asciiTheme="minorHAnsi" w:hAnsiTheme="minorHAnsi" w:cstheme="minorBidi"/>
      <w:sz w:val="22"/>
      <w:szCs w:val="22"/>
      <w:vertAlign w:val="superscript"/>
    </w:rPr>
  </w:style>
  <w:style w:type="paragraph" w:styleId="BalloonText">
    <w:name w:val="Balloon Text"/>
    <w:basedOn w:val="Normal"/>
    <w:link w:val="BalloonTextChar"/>
    <w:uiPriority w:val="99"/>
    <w:semiHidden/>
    <w:unhideWhenUsed/>
    <w:rsid w:val="0061333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339"/>
    <w:rPr>
      <w:rFonts w:ascii="Segoe UI" w:hAnsi="Segoe UI" w:cs="Segoe UI"/>
      <w:sz w:val="18"/>
      <w:szCs w:val="18"/>
    </w:rPr>
  </w:style>
  <w:style w:type="paragraph" w:customStyle="1" w:styleId="Default">
    <w:name w:val="Default"/>
    <w:rsid w:val="00613339"/>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TableGrid">
    <w:name w:val="Table Grid"/>
    <w:basedOn w:val="TableNormal"/>
    <w:uiPriority w:val="39"/>
    <w:rsid w:val="0061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31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12567</Words>
  <Characters>7164</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Santa Feifere</cp:lastModifiedBy>
  <cp:revision>2</cp:revision>
  <dcterms:created xsi:type="dcterms:W3CDTF">2024-05-24T10:59:00Z</dcterms:created>
  <dcterms:modified xsi:type="dcterms:W3CDTF">2024-05-24T10:59:00Z</dcterms:modified>
</cp:coreProperties>
</file>